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AA" w:rsidRPr="000C04B7" w:rsidRDefault="001539AA" w:rsidP="001539AA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C04B7">
        <w:rPr>
          <w:b/>
          <w:sz w:val="28"/>
          <w:szCs w:val="28"/>
        </w:rPr>
        <w:t>Контрольная работа по дисциплине «</w:t>
      </w:r>
      <w:r w:rsidR="00BE5FDE">
        <w:rPr>
          <w:b/>
          <w:sz w:val="28"/>
          <w:szCs w:val="28"/>
        </w:rPr>
        <w:t>Теория отраслевых рынков</w:t>
      </w:r>
      <w:r w:rsidRPr="000C04B7">
        <w:rPr>
          <w:b/>
          <w:sz w:val="28"/>
          <w:szCs w:val="28"/>
        </w:rPr>
        <w:t>»</w:t>
      </w:r>
    </w:p>
    <w:p w:rsidR="001539AA" w:rsidRDefault="001539AA" w:rsidP="001539A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(для студентов заочной формы обучения)</w:t>
      </w:r>
    </w:p>
    <w:p w:rsidR="001539AA" w:rsidRDefault="001539AA" w:rsidP="001539AA">
      <w:pPr>
        <w:spacing w:line="360" w:lineRule="auto"/>
        <w:jc w:val="center"/>
        <w:rPr>
          <w:sz w:val="28"/>
          <w:szCs w:val="28"/>
        </w:rPr>
      </w:pPr>
    </w:p>
    <w:p w:rsidR="001539AA" w:rsidRDefault="001539AA" w:rsidP="001539AA">
      <w:pPr>
        <w:spacing w:line="360" w:lineRule="auto"/>
        <w:ind w:firstLine="567"/>
        <w:jc w:val="both"/>
        <w:rPr>
          <w:sz w:val="28"/>
          <w:szCs w:val="28"/>
        </w:rPr>
      </w:pPr>
      <w:r w:rsidRPr="0099642C">
        <w:rPr>
          <w:sz w:val="28"/>
          <w:szCs w:val="28"/>
        </w:rPr>
        <w:t>Контрольная работа по дисциплине «</w:t>
      </w:r>
      <w:r w:rsidR="00BE5FDE">
        <w:rPr>
          <w:sz w:val="28"/>
          <w:szCs w:val="28"/>
        </w:rPr>
        <w:t>Теория отраслевых рынков</w:t>
      </w:r>
      <w:r w:rsidRPr="0099642C">
        <w:rPr>
          <w:sz w:val="28"/>
          <w:szCs w:val="28"/>
        </w:rPr>
        <w:t xml:space="preserve">» выполняется по вариантам. Каждый вариант содержит </w:t>
      </w:r>
      <w:r w:rsidR="00BE5FDE">
        <w:rPr>
          <w:sz w:val="28"/>
          <w:szCs w:val="28"/>
        </w:rPr>
        <w:t>три</w:t>
      </w:r>
      <w:r w:rsidR="0099642C">
        <w:rPr>
          <w:sz w:val="28"/>
          <w:szCs w:val="28"/>
        </w:rPr>
        <w:t xml:space="preserve"> теоретически</w:t>
      </w:r>
      <w:r w:rsidR="00BE5FDE">
        <w:rPr>
          <w:sz w:val="28"/>
          <w:szCs w:val="28"/>
        </w:rPr>
        <w:t>х</w:t>
      </w:r>
      <w:r w:rsidR="0099642C">
        <w:rPr>
          <w:sz w:val="28"/>
          <w:szCs w:val="28"/>
        </w:rPr>
        <w:t xml:space="preserve"> вопрос</w:t>
      </w:r>
      <w:r w:rsidR="00BE5FDE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410637" w:rsidRPr="00CD4EC7">
        <w:rPr>
          <w:color w:val="000000"/>
          <w:sz w:val="28"/>
          <w:szCs w:val="28"/>
        </w:rPr>
        <w:t xml:space="preserve">Выбор </w:t>
      </w:r>
      <w:r w:rsidR="0099642C">
        <w:rPr>
          <w:color w:val="000000"/>
          <w:sz w:val="28"/>
          <w:szCs w:val="28"/>
        </w:rPr>
        <w:t>варианта</w:t>
      </w:r>
      <w:r w:rsidR="00410637" w:rsidRPr="00CD4EC7">
        <w:rPr>
          <w:color w:val="000000"/>
          <w:sz w:val="28"/>
          <w:szCs w:val="28"/>
        </w:rPr>
        <w:t xml:space="preserve"> контрольной работы зависит от заглавной буквы фамилии студента</w:t>
      </w:r>
      <w:r w:rsidR="00410637">
        <w:rPr>
          <w:color w:val="000000"/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производится в соответствии с таблицей: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99642C" w:rsidRPr="000C04B7" w:rsidTr="00675000">
        <w:tc>
          <w:tcPr>
            <w:tcW w:w="5139" w:type="dxa"/>
            <w:vAlign w:val="center"/>
          </w:tcPr>
          <w:p w:rsidR="0099642C" w:rsidRPr="000C04B7" w:rsidRDefault="0099642C" w:rsidP="00675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C04B7">
              <w:rPr>
                <w:b/>
                <w:sz w:val="24"/>
                <w:szCs w:val="24"/>
              </w:rPr>
              <w:t>Вариант</w:t>
            </w:r>
          </w:p>
        </w:tc>
        <w:tc>
          <w:tcPr>
            <w:tcW w:w="5140" w:type="dxa"/>
            <w:vAlign w:val="center"/>
          </w:tcPr>
          <w:p w:rsidR="0099642C" w:rsidRPr="000C04B7" w:rsidRDefault="0099642C" w:rsidP="00675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C04B7">
              <w:rPr>
                <w:b/>
                <w:sz w:val="24"/>
                <w:szCs w:val="24"/>
              </w:rPr>
              <w:t>Начальная буква фамилии студента</w:t>
            </w:r>
          </w:p>
        </w:tc>
      </w:tr>
      <w:tr w:rsidR="0099642C" w:rsidRPr="008D2D9F" w:rsidTr="00675000">
        <w:tc>
          <w:tcPr>
            <w:tcW w:w="5139" w:type="dxa"/>
            <w:vAlign w:val="center"/>
          </w:tcPr>
          <w:p w:rsidR="0099642C" w:rsidRDefault="0099642C" w:rsidP="006750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5140" w:type="dxa"/>
            <w:vAlign w:val="center"/>
          </w:tcPr>
          <w:p w:rsidR="0099642C" w:rsidRDefault="004E63A5" w:rsidP="006750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И, С, </w:t>
            </w: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</w:p>
        </w:tc>
      </w:tr>
      <w:tr w:rsidR="0099642C" w:rsidTr="00675000">
        <w:tc>
          <w:tcPr>
            <w:tcW w:w="5139" w:type="dxa"/>
            <w:vAlign w:val="center"/>
          </w:tcPr>
          <w:p w:rsidR="0099642C" w:rsidRDefault="0099642C" w:rsidP="006750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5140" w:type="dxa"/>
            <w:vAlign w:val="center"/>
          </w:tcPr>
          <w:p w:rsidR="0099642C" w:rsidRDefault="004E63A5" w:rsidP="00675000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, К, Т, Э</w:t>
            </w:r>
          </w:p>
        </w:tc>
      </w:tr>
      <w:tr w:rsidR="0099642C" w:rsidTr="00675000">
        <w:tc>
          <w:tcPr>
            <w:tcW w:w="5139" w:type="dxa"/>
            <w:vAlign w:val="center"/>
          </w:tcPr>
          <w:p w:rsidR="0099642C" w:rsidRDefault="0099642C" w:rsidP="006750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5140" w:type="dxa"/>
            <w:vAlign w:val="center"/>
          </w:tcPr>
          <w:p w:rsidR="0099642C" w:rsidRDefault="004E63A5" w:rsidP="006750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В, Л, У, 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</w:tr>
      <w:tr w:rsidR="0099642C" w:rsidTr="00675000">
        <w:tc>
          <w:tcPr>
            <w:tcW w:w="5139" w:type="dxa"/>
            <w:vAlign w:val="center"/>
          </w:tcPr>
          <w:p w:rsidR="0099642C" w:rsidRDefault="0099642C" w:rsidP="00675000">
            <w:pPr>
              <w:jc w:val="center"/>
            </w:pPr>
            <w:r>
              <w:rPr>
                <w:sz w:val="28"/>
                <w:szCs w:val="28"/>
              </w:rPr>
              <w:t>№ 4</w:t>
            </w:r>
          </w:p>
        </w:tc>
        <w:tc>
          <w:tcPr>
            <w:tcW w:w="5140" w:type="dxa"/>
            <w:vAlign w:val="center"/>
          </w:tcPr>
          <w:p w:rsidR="0099642C" w:rsidRDefault="004E63A5" w:rsidP="006750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Г, М, Ф, Я</w:t>
            </w:r>
          </w:p>
        </w:tc>
      </w:tr>
      <w:tr w:rsidR="0099642C" w:rsidTr="00675000">
        <w:tc>
          <w:tcPr>
            <w:tcW w:w="5139" w:type="dxa"/>
            <w:vAlign w:val="center"/>
          </w:tcPr>
          <w:p w:rsidR="0099642C" w:rsidRDefault="0099642C" w:rsidP="00675000">
            <w:pPr>
              <w:jc w:val="center"/>
            </w:pPr>
            <w:r>
              <w:rPr>
                <w:sz w:val="28"/>
                <w:szCs w:val="28"/>
              </w:rPr>
              <w:t>№ 5</w:t>
            </w:r>
          </w:p>
        </w:tc>
        <w:tc>
          <w:tcPr>
            <w:tcW w:w="5140" w:type="dxa"/>
            <w:vAlign w:val="center"/>
          </w:tcPr>
          <w:p w:rsidR="0099642C" w:rsidRDefault="004E63A5" w:rsidP="006750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Н, Х</w:t>
            </w:r>
          </w:p>
        </w:tc>
      </w:tr>
      <w:tr w:rsidR="004E63A5" w:rsidTr="00675000">
        <w:tc>
          <w:tcPr>
            <w:tcW w:w="5139" w:type="dxa"/>
            <w:vAlign w:val="center"/>
          </w:tcPr>
          <w:p w:rsidR="004E63A5" w:rsidRDefault="004E63A5" w:rsidP="004E63A5">
            <w:pPr>
              <w:jc w:val="center"/>
            </w:pPr>
            <w:r>
              <w:rPr>
                <w:sz w:val="28"/>
                <w:szCs w:val="28"/>
              </w:rPr>
              <w:t>№ 6</w:t>
            </w:r>
          </w:p>
        </w:tc>
        <w:tc>
          <w:tcPr>
            <w:tcW w:w="5140" w:type="dxa"/>
            <w:vAlign w:val="center"/>
          </w:tcPr>
          <w:p w:rsidR="004E63A5" w:rsidRDefault="004E63A5" w:rsidP="006750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Е, О, </w:t>
            </w: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</w:p>
        </w:tc>
      </w:tr>
      <w:tr w:rsidR="004E63A5" w:rsidTr="00675000">
        <w:tc>
          <w:tcPr>
            <w:tcW w:w="5139" w:type="dxa"/>
            <w:vAlign w:val="center"/>
          </w:tcPr>
          <w:p w:rsidR="004E63A5" w:rsidRDefault="004E63A5" w:rsidP="004E63A5">
            <w:pPr>
              <w:jc w:val="center"/>
            </w:pPr>
            <w:r>
              <w:rPr>
                <w:sz w:val="28"/>
                <w:szCs w:val="28"/>
              </w:rPr>
              <w:t>№ 7</w:t>
            </w:r>
          </w:p>
        </w:tc>
        <w:tc>
          <w:tcPr>
            <w:tcW w:w="5140" w:type="dxa"/>
            <w:vAlign w:val="center"/>
          </w:tcPr>
          <w:p w:rsidR="004E63A5" w:rsidRDefault="004E63A5" w:rsidP="006750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Ж,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, Ч</w:t>
            </w:r>
          </w:p>
        </w:tc>
      </w:tr>
      <w:tr w:rsidR="004E63A5" w:rsidTr="00675000">
        <w:tc>
          <w:tcPr>
            <w:tcW w:w="5139" w:type="dxa"/>
            <w:vAlign w:val="center"/>
          </w:tcPr>
          <w:p w:rsidR="004E63A5" w:rsidRDefault="004E63A5" w:rsidP="004E63A5">
            <w:pPr>
              <w:jc w:val="center"/>
            </w:pPr>
            <w:r>
              <w:rPr>
                <w:sz w:val="28"/>
                <w:szCs w:val="28"/>
              </w:rPr>
              <w:t>№ 8</w:t>
            </w:r>
          </w:p>
        </w:tc>
        <w:tc>
          <w:tcPr>
            <w:tcW w:w="5140" w:type="dxa"/>
            <w:vAlign w:val="center"/>
          </w:tcPr>
          <w:p w:rsidR="004E63A5" w:rsidRDefault="004E63A5" w:rsidP="00675000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Р, Щ</w:t>
            </w:r>
          </w:p>
        </w:tc>
      </w:tr>
    </w:tbl>
    <w:p w:rsidR="001539AA" w:rsidRDefault="001539AA" w:rsidP="004E63A5">
      <w:pPr>
        <w:spacing w:line="276" w:lineRule="auto"/>
        <w:ind w:firstLine="567"/>
        <w:jc w:val="both"/>
        <w:rPr>
          <w:sz w:val="28"/>
          <w:szCs w:val="28"/>
        </w:rPr>
      </w:pPr>
    </w:p>
    <w:p w:rsidR="00410637" w:rsidRDefault="00410637" w:rsidP="004E63A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оформлению контрольной работы:</w:t>
      </w:r>
    </w:p>
    <w:p w:rsidR="00410637" w:rsidRDefault="00410637" w:rsidP="004E63A5">
      <w:pPr>
        <w:pStyle w:val="ab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выполняется в текстовом варианте, распечатанном в формате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410637" w:rsidRDefault="00410637" w:rsidP="004E63A5">
      <w:pPr>
        <w:pStyle w:val="ab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Объем контрольной работы – не более 15 стр.</w:t>
      </w:r>
    </w:p>
    <w:p w:rsidR="00410637" w:rsidRDefault="00410637" w:rsidP="004E63A5">
      <w:pPr>
        <w:pStyle w:val="ab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Структура контрольной работы:</w:t>
      </w:r>
    </w:p>
    <w:p w:rsidR="00410637" w:rsidRDefault="00410637" w:rsidP="004E63A5">
      <w:pPr>
        <w:pStyle w:val="ab"/>
        <w:numPr>
          <w:ilvl w:val="0"/>
          <w:numId w:val="14"/>
        </w:numPr>
        <w:spacing w:line="276" w:lineRule="auto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лист.</w:t>
      </w:r>
    </w:p>
    <w:p w:rsidR="00410637" w:rsidRDefault="00410637" w:rsidP="004E63A5">
      <w:pPr>
        <w:pStyle w:val="ab"/>
        <w:numPr>
          <w:ilvl w:val="0"/>
          <w:numId w:val="14"/>
        </w:numPr>
        <w:spacing w:line="276" w:lineRule="auto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Содержание.</w:t>
      </w:r>
    </w:p>
    <w:p w:rsidR="00410637" w:rsidRDefault="00410637" w:rsidP="004E63A5">
      <w:pPr>
        <w:pStyle w:val="ab"/>
        <w:numPr>
          <w:ilvl w:val="0"/>
          <w:numId w:val="14"/>
        </w:numPr>
        <w:spacing w:line="276" w:lineRule="auto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часть.</w:t>
      </w:r>
    </w:p>
    <w:p w:rsidR="00410637" w:rsidRDefault="00410637" w:rsidP="004E63A5">
      <w:pPr>
        <w:pStyle w:val="ab"/>
        <w:numPr>
          <w:ilvl w:val="0"/>
          <w:numId w:val="14"/>
        </w:numPr>
        <w:spacing w:line="276" w:lineRule="auto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источников.</w:t>
      </w:r>
    </w:p>
    <w:p w:rsidR="00410637" w:rsidRPr="00410637" w:rsidRDefault="00410637" w:rsidP="004E63A5">
      <w:pPr>
        <w:pStyle w:val="ab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410637">
        <w:rPr>
          <w:sz w:val="28"/>
          <w:szCs w:val="28"/>
        </w:rPr>
        <w:t>Текст работы формировать, соблюдая следующие правила:</w:t>
      </w:r>
    </w:p>
    <w:p w:rsidR="00410637" w:rsidRDefault="00410637" w:rsidP="004E63A5">
      <w:pPr>
        <w:pStyle w:val="ab"/>
        <w:numPr>
          <w:ilvl w:val="0"/>
          <w:numId w:val="14"/>
        </w:numPr>
        <w:spacing w:line="276" w:lineRule="auto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между строчками 1,5 интервала;</w:t>
      </w:r>
    </w:p>
    <w:p w:rsidR="00410637" w:rsidRDefault="00410637" w:rsidP="004E63A5">
      <w:pPr>
        <w:pStyle w:val="ab"/>
        <w:numPr>
          <w:ilvl w:val="0"/>
          <w:numId w:val="14"/>
        </w:numPr>
        <w:spacing w:line="276" w:lineRule="auto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шрифт </w:t>
      </w:r>
      <w:r>
        <w:rPr>
          <w:sz w:val="28"/>
          <w:szCs w:val="28"/>
          <w:lang w:val="en-US"/>
        </w:rPr>
        <w:t>Times New Roman</w:t>
      </w:r>
      <w:r>
        <w:rPr>
          <w:sz w:val="28"/>
          <w:szCs w:val="28"/>
        </w:rPr>
        <w:t>;</w:t>
      </w:r>
    </w:p>
    <w:p w:rsidR="00410637" w:rsidRDefault="00410637" w:rsidP="004E63A5">
      <w:pPr>
        <w:pStyle w:val="ab"/>
        <w:numPr>
          <w:ilvl w:val="0"/>
          <w:numId w:val="14"/>
        </w:numPr>
        <w:spacing w:line="276" w:lineRule="auto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размер шрифта 14;</w:t>
      </w:r>
    </w:p>
    <w:p w:rsidR="00410637" w:rsidRDefault="00410637" w:rsidP="004E63A5">
      <w:pPr>
        <w:pStyle w:val="ab"/>
        <w:numPr>
          <w:ilvl w:val="0"/>
          <w:numId w:val="14"/>
        </w:numPr>
        <w:spacing w:line="276" w:lineRule="auto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страницы должны иметь поля следующих размеров: верхнее и нижнее – по 20 мм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правое – 15 мм., левое – 30 мм.;</w:t>
      </w:r>
    </w:p>
    <w:p w:rsidR="00410637" w:rsidRDefault="00410637" w:rsidP="004E63A5">
      <w:pPr>
        <w:pStyle w:val="ab"/>
        <w:numPr>
          <w:ilvl w:val="0"/>
          <w:numId w:val="14"/>
        </w:numPr>
        <w:spacing w:line="276" w:lineRule="auto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функция переноса не включена;</w:t>
      </w:r>
    </w:p>
    <w:p w:rsidR="00410637" w:rsidRDefault="00410637" w:rsidP="004E63A5">
      <w:pPr>
        <w:pStyle w:val="ab"/>
        <w:numPr>
          <w:ilvl w:val="0"/>
          <w:numId w:val="14"/>
        </w:numPr>
        <w:spacing w:line="276" w:lineRule="auto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нумерация страниц – вверху, по центру.</w:t>
      </w:r>
    </w:p>
    <w:p w:rsidR="004E63A5" w:rsidRDefault="004E63A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642C" w:rsidRPr="00BE5FDE" w:rsidRDefault="0099642C" w:rsidP="00623EEE">
      <w:pPr>
        <w:spacing w:line="360" w:lineRule="auto"/>
        <w:jc w:val="center"/>
        <w:rPr>
          <w:b/>
          <w:sz w:val="28"/>
          <w:szCs w:val="28"/>
        </w:rPr>
      </w:pPr>
      <w:r w:rsidRPr="00BE5FDE">
        <w:rPr>
          <w:b/>
          <w:sz w:val="28"/>
          <w:szCs w:val="28"/>
        </w:rPr>
        <w:lastRenderedPageBreak/>
        <w:t>Вариант № 1.</w:t>
      </w:r>
    </w:p>
    <w:p w:rsidR="00BE5FDE" w:rsidRPr="00BE5FDE" w:rsidRDefault="00BE5FDE" w:rsidP="00BE5FDE">
      <w:pPr>
        <w:pStyle w:val="Style2"/>
        <w:spacing w:before="154" w:line="240" w:lineRule="auto"/>
        <w:ind w:firstLine="0"/>
        <w:jc w:val="both"/>
        <w:rPr>
          <w:rStyle w:val="FontStyle17"/>
          <w:rFonts w:eastAsiaTheme="majorEastAsia"/>
          <w:sz w:val="24"/>
          <w:szCs w:val="24"/>
          <w:lang w:eastAsia="en-US"/>
        </w:rPr>
      </w:pPr>
      <w:r w:rsidRPr="00BE5FDE">
        <w:rPr>
          <w:lang w:eastAsia="ar-SA"/>
        </w:rPr>
        <w:t>1.</w:t>
      </w:r>
      <w:r w:rsidRPr="00BE5FDE">
        <w:rPr>
          <w:rStyle w:val="FontStyle18"/>
          <w:rFonts w:eastAsiaTheme="majorEastAsia"/>
          <w:sz w:val="24"/>
          <w:szCs w:val="24"/>
          <w:lang w:eastAsia="en-US"/>
        </w:rPr>
        <w:t xml:space="preserve"> </w:t>
      </w:r>
      <w:r w:rsidRPr="00BE5FDE">
        <w:rPr>
          <w:rStyle w:val="FontStyle17"/>
          <w:rFonts w:eastAsiaTheme="majorEastAsia"/>
          <w:sz w:val="24"/>
          <w:szCs w:val="24"/>
          <w:lang w:eastAsia="en-US"/>
        </w:rPr>
        <w:t>Фирма как агент рынка и ее влияние на отраслевую деятельность.</w:t>
      </w:r>
    </w:p>
    <w:p w:rsidR="00BE5FDE" w:rsidRPr="00BE5FDE" w:rsidRDefault="00BE5FDE" w:rsidP="00BE5FDE">
      <w:pPr>
        <w:pStyle w:val="Style3"/>
        <w:numPr>
          <w:ilvl w:val="0"/>
          <w:numId w:val="32"/>
        </w:numPr>
        <w:tabs>
          <w:tab w:val="left" w:pos="346"/>
        </w:tabs>
        <w:spacing w:line="240" w:lineRule="auto"/>
        <w:ind w:left="426" w:hanging="426"/>
        <w:rPr>
          <w:rStyle w:val="FontStyle17"/>
          <w:rFonts w:eastAsiaTheme="majorEastAsia"/>
          <w:sz w:val="24"/>
          <w:szCs w:val="24"/>
        </w:rPr>
      </w:pPr>
      <w:r w:rsidRPr="00BE5FDE">
        <w:rPr>
          <w:rStyle w:val="FontStyle17"/>
          <w:rFonts w:eastAsiaTheme="majorEastAsia"/>
          <w:sz w:val="24"/>
          <w:szCs w:val="24"/>
        </w:rPr>
        <w:t>Взаимодействие фирм как система и классификация  взаимодействий   фирм.</w:t>
      </w:r>
    </w:p>
    <w:p w:rsidR="00BE5FDE" w:rsidRPr="00BE5FDE" w:rsidRDefault="00BE5FDE" w:rsidP="00BE5FDE">
      <w:pPr>
        <w:pStyle w:val="Style3"/>
        <w:numPr>
          <w:ilvl w:val="0"/>
          <w:numId w:val="32"/>
        </w:numPr>
        <w:tabs>
          <w:tab w:val="left" w:pos="426"/>
        </w:tabs>
        <w:spacing w:line="240" w:lineRule="auto"/>
        <w:ind w:left="426" w:hanging="426"/>
        <w:rPr>
          <w:rStyle w:val="FontStyle17"/>
          <w:rFonts w:eastAsiaTheme="majorEastAsia"/>
          <w:sz w:val="24"/>
          <w:szCs w:val="24"/>
        </w:rPr>
      </w:pPr>
      <w:r w:rsidRPr="00BE5FDE">
        <w:rPr>
          <w:rStyle w:val="FontStyle17"/>
          <w:rFonts w:eastAsiaTheme="majorEastAsia"/>
          <w:sz w:val="24"/>
          <w:szCs w:val="24"/>
        </w:rPr>
        <w:t>Факторы рыночной структуры, влияющие на взаимодействия   фирм в рыночной экономике.</w:t>
      </w:r>
    </w:p>
    <w:p w:rsidR="0099642C" w:rsidRPr="00BE5FDE" w:rsidRDefault="0099642C" w:rsidP="0099642C">
      <w:pPr>
        <w:spacing w:line="360" w:lineRule="auto"/>
        <w:jc w:val="both"/>
        <w:rPr>
          <w:sz w:val="24"/>
          <w:szCs w:val="24"/>
        </w:rPr>
      </w:pPr>
    </w:p>
    <w:p w:rsidR="00623EEE" w:rsidRPr="00BE5FDE" w:rsidRDefault="00623EEE" w:rsidP="00623EEE">
      <w:pPr>
        <w:spacing w:line="360" w:lineRule="auto"/>
        <w:jc w:val="center"/>
        <w:rPr>
          <w:b/>
          <w:sz w:val="28"/>
          <w:szCs w:val="28"/>
        </w:rPr>
      </w:pPr>
      <w:r w:rsidRPr="00BE5FDE">
        <w:rPr>
          <w:b/>
          <w:sz w:val="28"/>
          <w:szCs w:val="28"/>
        </w:rPr>
        <w:t>Вариант № 2.</w:t>
      </w:r>
    </w:p>
    <w:p w:rsidR="00BE5FDE" w:rsidRPr="00BE5FDE" w:rsidRDefault="00BE5FDE" w:rsidP="00BE5FDE">
      <w:pPr>
        <w:pStyle w:val="Style1"/>
        <w:jc w:val="both"/>
        <w:rPr>
          <w:rStyle w:val="FontStyle17"/>
          <w:rFonts w:eastAsiaTheme="majorEastAsia"/>
          <w:sz w:val="24"/>
          <w:szCs w:val="24"/>
        </w:rPr>
      </w:pPr>
      <w:r>
        <w:rPr>
          <w:rStyle w:val="FontStyle17"/>
          <w:rFonts w:eastAsiaTheme="majorEastAsia"/>
          <w:sz w:val="24"/>
          <w:szCs w:val="24"/>
        </w:rPr>
        <w:t xml:space="preserve">1. </w:t>
      </w:r>
      <w:r w:rsidRPr="00BE5FDE">
        <w:rPr>
          <w:rStyle w:val="FontStyle17"/>
          <w:rFonts w:eastAsiaTheme="majorEastAsia"/>
          <w:sz w:val="24"/>
          <w:szCs w:val="24"/>
        </w:rPr>
        <w:t>Контрактные отношения российских предприятий как источник специфических черт переходной экономики.</w:t>
      </w:r>
    </w:p>
    <w:p w:rsidR="00BE5FDE" w:rsidRPr="00BE5FDE" w:rsidRDefault="00BE5FDE" w:rsidP="00BE5FDE">
      <w:pPr>
        <w:pStyle w:val="Style3"/>
        <w:tabs>
          <w:tab w:val="left" w:pos="346"/>
        </w:tabs>
        <w:spacing w:line="240" w:lineRule="auto"/>
        <w:ind w:firstLine="0"/>
        <w:rPr>
          <w:rStyle w:val="FontStyle17"/>
          <w:rFonts w:eastAsiaTheme="majorEastAsia"/>
          <w:sz w:val="24"/>
          <w:szCs w:val="24"/>
        </w:rPr>
      </w:pPr>
      <w:r>
        <w:rPr>
          <w:rStyle w:val="FontStyle17"/>
          <w:rFonts w:eastAsiaTheme="majorEastAsia"/>
          <w:sz w:val="24"/>
          <w:szCs w:val="24"/>
        </w:rPr>
        <w:t xml:space="preserve">2. </w:t>
      </w:r>
      <w:r w:rsidRPr="00BE5FDE">
        <w:rPr>
          <w:rStyle w:val="FontStyle17"/>
          <w:rFonts w:eastAsiaTheme="majorEastAsia"/>
          <w:sz w:val="24"/>
          <w:szCs w:val="24"/>
        </w:rPr>
        <w:t>Сравнительный анализ основных типов рыночных структур.</w:t>
      </w:r>
    </w:p>
    <w:p w:rsidR="00BE5FDE" w:rsidRPr="00BE5FDE" w:rsidRDefault="00BE5FDE" w:rsidP="00BE5FDE">
      <w:pPr>
        <w:pStyle w:val="Style3"/>
        <w:tabs>
          <w:tab w:val="left" w:pos="346"/>
        </w:tabs>
        <w:spacing w:line="240" w:lineRule="auto"/>
        <w:ind w:firstLine="0"/>
        <w:rPr>
          <w:rStyle w:val="FontStyle17"/>
          <w:rFonts w:eastAsiaTheme="majorEastAsia"/>
          <w:sz w:val="24"/>
          <w:szCs w:val="24"/>
        </w:rPr>
      </w:pPr>
      <w:r>
        <w:rPr>
          <w:rStyle w:val="FontStyle17"/>
          <w:rFonts w:eastAsiaTheme="majorEastAsia"/>
          <w:sz w:val="24"/>
          <w:szCs w:val="24"/>
        </w:rPr>
        <w:t xml:space="preserve">3. </w:t>
      </w:r>
      <w:r w:rsidRPr="00BE5FDE">
        <w:rPr>
          <w:rStyle w:val="FontStyle17"/>
          <w:rFonts w:eastAsiaTheme="majorEastAsia"/>
          <w:sz w:val="24"/>
          <w:szCs w:val="24"/>
        </w:rPr>
        <w:t>Проблемы конкурентоспособности    отрасли в российской  экономике.</w:t>
      </w:r>
    </w:p>
    <w:p w:rsidR="00623EEE" w:rsidRPr="00BE5FDE" w:rsidRDefault="00623EEE" w:rsidP="00623EEE">
      <w:pPr>
        <w:pStyle w:val="ab"/>
        <w:spacing w:line="360" w:lineRule="auto"/>
        <w:ind w:left="927"/>
        <w:jc w:val="both"/>
        <w:rPr>
          <w:sz w:val="24"/>
          <w:szCs w:val="24"/>
        </w:rPr>
      </w:pPr>
    </w:p>
    <w:p w:rsidR="00623EEE" w:rsidRPr="00BE5FDE" w:rsidRDefault="00623EEE" w:rsidP="00623EEE">
      <w:pPr>
        <w:spacing w:line="360" w:lineRule="auto"/>
        <w:jc w:val="center"/>
        <w:rPr>
          <w:b/>
          <w:sz w:val="28"/>
          <w:szCs w:val="28"/>
        </w:rPr>
      </w:pPr>
      <w:r w:rsidRPr="00BE5FDE">
        <w:rPr>
          <w:b/>
          <w:sz w:val="28"/>
          <w:szCs w:val="28"/>
        </w:rPr>
        <w:t>Вариант № 3.</w:t>
      </w:r>
    </w:p>
    <w:p w:rsidR="00BE5FDE" w:rsidRPr="00BE5FDE" w:rsidRDefault="00BE5FDE" w:rsidP="00BE5FDE">
      <w:pPr>
        <w:pStyle w:val="Style3"/>
        <w:tabs>
          <w:tab w:val="left" w:pos="346"/>
        </w:tabs>
        <w:spacing w:line="240" w:lineRule="auto"/>
        <w:ind w:firstLine="0"/>
        <w:rPr>
          <w:rStyle w:val="FontStyle18"/>
          <w:rFonts w:eastAsiaTheme="majorEastAsia"/>
          <w:sz w:val="24"/>
          <w:szCs w:val="24"/>
        </w:rPr>
      </w:pPr>
      <w:r>
        <w:rPr>
          <w:rStyle w:val="FontStyle17"/>
          <w:rFonts w:eastAsiaTheme="majorEastAsia"/>
          <w:sz w:val="24"/>
          <w:szCs w:val="24"/>
        </w:rPr>
        <w:t xml:space="preserve">1. </w:t>
      </w:r>
      <w:r w:rsidRPr="00BE5FDE">
        <w:rPr>
          <w:rStyle w:val="FontStyle17"/>
          <w:rFonts w:eastAsiaTheme="majorEastAsia"/>
          <w:sz w:val="24"/>
          <w:szCs w:val="24"/>
        </w:rPr>
        <w:t>Бартер как межфирменные отношения в переходной экономике.</w:t>
      </w:r>
    </w:p>
    <w:p w:rsidR="00BE5FDE" w:rsidRPr="00BE5FDE" w:rsidRDefault="00BE5FDE" w:rsidP="00BE5FDE">
      <w:pPr>
        <w:pStyle w:val="Style3"/>
        <w:tabs>
          <w:tab w:val="left" w:pos="346"/>
        </w:tabs>
        <w:spacing w:line="240" w:lineRule="auto"/>
        <w:ind w:firstLine="0"/>
        <w:rPr>
          <w:rStyle w:val="FontStyle17"/>
          <w:rFonts w:eastAsiaTheme="majorEastAsia"/>
          <w:sz w:val="24"/>
          <w:szCs w:val="24"/>
        </w:rPr>
      </w:pPr>
      <w:r>
        <w:rPr>
          <w:rStyle w:val="FontStyle17"/>
          <w:rFonts w:eastAsiaTheme="majorEastAsia"/>
          <w:sz w:val="24"/>
          <w:szCs w:val="24"/>
        </w:rPr>
        <w:t xml:space="preserve">2. </w:t>
      </w:r>
      <w:r w:rsidRPr="00BE5FDE">
        <w:rPr>
          <w:rStyle w:val="FontStyle17"/>
          <w:rFonts w:eastAsiaTheme="majorEastAsia"/>
          <w:sz w:val="24"/>
          <w:szCs w:val="24"/>
        </w:rPr>
        <w:t>Качество товара и реклама как стратегические барьеры входа на рынок.</w:t>
      </w:r>
    </w:p>
    <w:p w:rsidR="00BE5FDE" w:rsidRPr="00BE5FDE" w:rsidRDefault="00BE5FDE" w:rsidP="00BE5FDE">
      <w:pPr>
        <w:pStyle w:val="Style3"/>
        <w:tabs>
          <w:tab w:val="left" w:pos="346"/>
        </w:tabs>
        <w:spacing w:line="240" w:lineRule="auto"/>
        <w:ind w:firstLine="0"/>
        <w:rPr>
          <w:rStyle w:val="FontStyle18"/>
          <w:rFonts w:eastAsiaTheme="majorEastAsia"/>
          <w:sz w:val="24"/>
          <w:szCs w:val="24"/>
        </w:rPr>
      </w:pPr>
      <w:r>
        <w:rPr>
          <w:rStyle w:val="FontStyle17"/>
          <w:rFonts w:eastAsiaTheme="majorEastAsia"/>
          <w:sz w:val="24"/>
          <w:szCs w:val="24"/>
        </w:rPr>
        <w:t xml:space="preserve">3. </w:t>
      </w:r>
      <w:r w:rsidRPr="00BE5FDE">
        <w:rPr>
          <w:rStyle w:val="FontStyle17"/>
          <w:rFonts w:eastAsiaTheme="majorEastAsia"/>
          <w:sz w:val="24"/>
          <w:szCs w:val="24"/>
        </w:rPr>
        <w:t xml:space="preserve">Барьеры входа и теория </w:t>
      </w:r>
      <w:proofErr w:type="spellStart"/>
      <w:r w:rsidRPr="00BE5FDE">
        <w:rPr>
          <w:rStyle w:val="FontStyle17"/>
          <w:rFonts w:eastAsiaTheme="majorEastAsia"/>
          <w:sz w:val="24"/>
          <w:szCs w:val="24"/>
        </w:rPr>
        <w:t>квазиконкурентных</w:t>
      </w:r>
      <w:proofErr w:type="spellEnd"/>
      <w:r w:rsidRPr="00BE5FDE">
        <w:rPr>
          <w:rStyle w:val="FontStyle17"/>
          <w:rFonts w:eastAsiaTheme="majorEastAsia"/>
          <w:sz w:val="24"/>
          <w:szCs w:val="24"/>
        </w:rPr>
        <w:t xml:space="preserve"> рынков.</w:t>
      </w:r>
    </w:p>
    <w:p w:rsidR="00623EEE" w:rsidRPr="00BE5FDE" w:rsidRDefault="00623EEE" w:rsidP="00623EEE">
      <w:pPr>
        <w:spacing w:line="360" w:lineRule="auto"/>
        <w:jc w:val="center"/>
        <w:rPr>
          <w:b/>
          <w:sz w:val="24"/>
          <w:szCs w:val="24"/>
        </w:rPr>
      </w:pPr>
    </w:p>
    <w:p w:rsidR="00623EEE" w:rsidRPr="00BE5FDE" w:rsidRDefault="00623EEE" w:rsidP="00623EEE">
      <w:pPr>
        <w:spacing w:line="360" w:lineRule="auto"/>
        <w:jc w:val="center"/>
        <w:rPr>
          <w:b/>
          <w:sz w:val="28"/>
          <w:szCs w:val="28"/>
        </w:rPr>
      </w:pPr>
      <w:r w:rsidRPr="00BE5FDE">
        <w:rPr>
          <w:b/>
          <w:sz w:val="28"/>
          <w:szCs w:val="28"/>
        </w:rPr>
        <w:t>Вариант № 4.</w:t>
      </w:r>
    </w:p>
    <w:p w:rsidR="00BE5FDE" w:rsidRPr="00BE5FDE" w:rsidRDefault="00BE5FDE" w:rsidP="00BE5FDE">
      <w:pPr>
        <w:pStyle w:val="Style3"/>
        <w:tabs>
          <w:tab w:val="left" w:pos="346"/>
        </w:tabs>
        <w:spacing w:line="240" w:lineRule="auto"/>
        <w:ind w:firstLine="0"/>
        <w:rPr>
          <w:rStyle w:val="FontStyle17"/>
          <w:rFonts w:eastAsiaTheme="majorEastAsia"/>
          <w:sz w:val="24"/>
          <w:szCs w:val="24"/>
        </w:rPr>
      </w:pPr>
      <w:r>
        <w:rPr>
          <w:rStyle w:val="FontStyle17"/>
          <w:rFonts w:eastAsiaTheme="majorEastAsia"/>
          <w:sz w:val="24"/>
          <w:szCs w:val="24"/>
        </w:rPr>
        <w:t xml:space="preserve">1. </w:t>
      </w:r>
      <w:r w:rsidRPr="00BE5FDE">
        <w:rPr>
          <w:rStyle w:val="FontStyle17"/>
          <w:rFonts w:eastAsiaTheme="majorEastAsia"/>
          <w:sz w:val="24"/>
          <w:szCs w:val="24"/>
        </w:rPr>
        <w:t xml:space="preserve">Особенности </w:t>
      </w:r>
      <w:proofErr w:type="spellStart"/>
      <w:r w:rsidRPr="00BE5FDE">
        <w:rPr>
          <w:rStyle w:val="FontStyle17"/>
          <w:rFonts w:eastAsiaTheme="majorEastAsia"/>
          <w:sz w:val="24"/>
          <w:szCs w:val="24"/>
        </w:rPr>
        <w:t>квазимонопольного</w:t>
      </w:r>
      <w:proofErr w:type="spellEnd"/>
      <w:r w:rsidRPr="00BE5FDE">
        <w:rPr>
          <w:rStyle w:val="FontStyle17"/>
          <w:rFonts w:eastAsiaTheme="majorEastAsia"/>
          <w:sz w:val="24"/>
          <w:szCs w:val="24"/>
        </w:rPr>
        <w:t xml:space="preserve"> поведения фирм на рынке.</w:t>
      </w:r>
    </w:p>
    <w:p w:rsidR="00BE5FDE" w:rsidRPr="00BE5FDE" w:rsidRDefault="00BE5FDE" w:rsidP="00BE5FDE">
      <w:pPr>
        <w:pStyle w:val="Style3"/>
        <w:tabs>
          <w:tab w:val="left" w:pos="346"/>
        </w:tabs>
        <w:spacing w:line="240" w:lineRule="auto"/>
        <w:ind w:firstLine="0"/>
        <w:rPr>
          <w:rStyle w:val="FontStyle17"/>
          <w:rFonts w:eastAsiaTheme="majorEastAsia"/>
          <w:sz w:val="24"/>
          <w:szCs w:val="24"/>
        </w:rPr>
      </w:pPr>
      <w:r>
        <w:rPr>
          <w:rStyle w:val="FontStyle17"/>
          <w:rFonts w:eastAsiaTheme="majorEastAsia"/>
          <w:sz w:val="24"/>
          <w:szCs w:val="24"/>
        </w:rPr>
        <w:t xml:space="preserve">2. </w:t>
      </w:r>
      <w:r w:rsidRPr="00BE5FDE">
        <w:rPr>
          <w:rStyle w:val="FontStyle17"/>
          <w:rFonts w:eastAsiaTheme="majorEastAsia"/>
          <w:sz w:val="24"/>
          <w:szCs w:val="24"/>
        </w:rPr>
        <w:t xml:space="preserve">Дифференциация товара как фактор </w:t>
      </w:r>
      <w:proofErr w:type="spellStart"/>
      <w:r w:rsidRPr="00BE5FDE">
        <w:rPr>
          <w:rStyle w:val="FontStyle17"/>
          <w:rFonts w:eastAsiaTheme="majorEastAsia"/>
          <w:sz w:val="24"/>
          <w:szCs w:val="24"/>
        </w:rPr>
        <w:t>квазимонопольного</w:t>
      </w:r>
      <w:proofErr w:type="spellEnd"/>
      <w:r w:rsidRPr="00BE5FDE">
        <w:rPr>
          <w:rStyle w:val="FontStyle17"/>
          <w:rFonts w:eastAsiaTheme="majorEastAsia"/>
          <w:sz w:val="24"/>
          <w:szCs w:val="24"/>
        </w:rPr>
        <w:t xml:space="preserve"> поведения фирмы на рынке.</w:t>
      </w:r>
    </w:p>
    <w:p w:rsidR="00BE5FDE" w:rsidRPr="00BE5FDE" w:rsidRDefault="00BE5FDE" w:rsidP="00BE5FDE">
      <w:pPr>
        <w:pStyle w:val="Style3"/>
        <w:tabs>
          <w:tab w:val="left" w:pos="346"/>
        </w:tabs>
        <w:spacing w:line="240" w:lineRule="auto"/>
        <w:ind w:firstLine="0"/>
        <w:rPr>
          <w:rFonts w:eastAsiaTheme="majorEastAsia"/>
        </w:rPr>
      </w:pPr>
      <w:r>
        <w:t xml:space="preserve">3. </w:t>
      </w:r>
      <w:r w:rsidRPr="00BE5FDE">
        <w:t xml:space="preserve">Влияние асимметрии информации на структуру рынка. </w:t>
      </w:r>
    </w:p>
    <w:p w:rsidR="00623EEE" w:rsidRPr="00BE5FDE" w:rsidRDefault="00623EEE" w:rsidP="00623EEE">
      <w:pPr>
        <w:spacing w:line="360" w:lineRule="auto"/>
        <w:jc w:val="both"/>
        <w:rPr>
          <w:sz w:val="24"/>
          <w:szCs w:val="24"/>
        </w:rPr>
      </w:pPr>
    </w:p>
    <w:p w:rsidR="00623EEE" w:rsidRPr="00BE5FDE" w:rsidRDefault="00623EEE" w:rsidP="00623EEE">
      <w:pPr>
        <w:spacing w:line="360" w:lineRule="auto"/>
        <w:jc w:val="center"/>
        <w:rPr>
          <w:b/>
          <w:sz w:val="28"/>
          <w:szCs w:val="28"/>
        </w:rPr>
      </w:pPr>
      <w:r w:rsidRPr="00BE5FDE">
        <w:rPr>
          <w:b/>
          <w:sz w:val="28"/>
          <w:szCs w:val="28"/>
        </w:rPr>
        <w:t>Вариант № 5.</w:t>
      </w:r>
    </w:p>
    <w:p w:rsidR="00BE5FDE" w:rsidRPr="00BE5FDE" w:rsidRDefault="00BE5FDE" w:rsidP="00BE5FDE">
      <w:pPr>
        <w:pStyle w:val="Style3"/>
        <w:tabs>
          <w:tab w:val="left" w:pos="346"/>
        </w:tabs>
        <w:spacing w:line="240" w:lineRule="auto"/>
        <w:ind w:firstLine="0"/>
        <w:rPr>
          <w:rStyle w:val="FontStyle18"/>
          <w:rFonts w:eastAsiaTheme="majorEastAsia"/>
          <w:sz w:val="24"/>
          <w:szCs w:val="24"/>
        </w:rPr>
      </w:pPr>
      <w:r>
        <w:rPr>
          <w:rStyle w:val="FontStyle17"/>
          <w:rFonts w:eastAsiaTheme="majorEastAsia"/>
          <w:sz w:val="24"/>
          <w:szCs w:val="24"/>
        </w:rPr>
        <w:t xml:space="preserve">1. </w:t>
      </w:r>
      <w:r w:rsidRPr="00BE5FDE">
        <w:rPr>
          <w:rStyle w:val="FontStyle17"/>
          <w:rFonts w:eastAsiaTheme="majorEastAsia"/>
          <w:sz w:val="24"/>
          <w:szCs w:val="24"/>
        </w:rPr>
        <w:t>Доминирующая фирма в российской экономике.</w:t>
      </w:r>
    </w:p>
    <w:p w:rsidR="00BE5FDE" w:rsidRPr="00BE5FDE" w:rsidRDefault="00BE5FDE" w:rsidP="00BE5FDE">
      <w:pPr>
        <w:pStyle w:val="Style2"/>
        <w:spacing w:line="240" w:lineRule="auto"/>
        <w:ind w:firstLine="0"/>
        <w:jc w:val="both"/>
        <w:rPr>
          <w:rStyle w:val="FontStyle17"/>
          <w:rFonts w:eastAsiaTheme="majorEastAsia"/>
          <w:sz w:val="24"/>
          <w:szCs w:val="24"/>
        </w:rPr>
      </w:pPr>
      <w:r>
        <w:rPr>
          <w:rStyle w:val="FontStyle17"/>
          <w:rFonts w:eastAsiaTheme="majorEastAsia"/>
          <w:sz w:val="24"/>
          <w:szCs w:val="24"/>
        </w:rPr>
        <w:t>2</w:t>
      </w:r>
      <w:r w:rsidRPr="00BE5FDE">
        <w:rPr>
          <w:rStyle w:val="FontStyle17"/>
          <w:rFonts w:eastAsiaTheme="majorEastAsia"/>
          <w:sz w:val="24"/>
          <w:szCs w:val="24"/>
        </w:rPr>
        <w:t xml:space="preserve">. Особенности стратегического взаимодействия крупных фирм на российском рынке. </w:t>
      </w:r>
    </w:p>
    <w:p w:rsidR="00BE5FDE" w:rsidRPr="00BE5FDE" w:rsidRDefault="00BE5FDE" w:rsidP="00BE5FDE">
      <w:pPr>
        <w:pStyle w:val="Style2"/>
        <w:spacing w:line="240" w:lineRule="auto"/>
        <w:ind w:firstLine="0"/>
        <w:jc w:val="both"/>
        <w:rPr>
          <w:rStyle w:val="FontStyle17"/>
          <w:rFonts w:eastAsiaTheme="majorEastAsia"/>
          <w:sz w:val="24"/>
          <w:szCs w:val="24"/>
        </w:rPr>
      </w:pPr>
      <w:r>
        <w:rPr>
          <w:rStyle w:val="FontStyle18"/>
          <w:rFonts w:eastAsiaTheme="majorEastAsia"/>
          <w:b w:val="0"/>
          <w:sz w:val="24"/>
          <w:szCs w:val="24"/>
        </w:rPr>
        <w:t>3</w:t>
      </w:r>
      <w:r w:rsidRPr="00BE5FDE">
        <w:rPr>
          <w:rStyle w:val="FontStyle18"/>
          <w:rFonts w:eastAsiaTheme="majorEastAsia"/>
          <w:b w:val="0"/>
          <w:sz w:val="24"/>
          <w:szCs w:val="24"/>
        </w:rPr>
        <w:t xml:space="preserve">. </w:t>
      </w:r>
      <w:r w:rsidRPr="00BE5FDE">
        <w:rPr>
          <w:rStyle w:val="FontStyle17"/>
          <w:rFonts w:eastAsiaTheme="majorEastAsia"/>
          <w:sz w:val="24"/>
          <w:szCs w:val="24"/>
        </w:rPr>
        <w:t>Сговор и</w:t>
      </w:r>
      <w:r w:rsidRPr="00BE5FDE">
        <w:rPr>
          <w:rStyle w:val="FontStyle19"/>
          <w:rFonts w:eastAsiaTheme="majorEastAsia"/>
          <w:sz w:val="24"/>
          <w:szCs w:val="24"/>
        </w:rPr>
        <w:t xml:space="preserve"> </w:t>
      </w:r>
      <w:r w:rsidRPr="00BE5FDE">
        <w:rPr>
          <w:rStyle w:val="FontStyle17"/>
          <w:rFonts w:eastAsiaTheme="majorEastAsia"/>
          <w:sz w:val="24"/>
          <w:szCs w:val="24"/>
        </w:rPr>
        <w:t>картели в экономике России.</w:t>
      </w:r>
    </w:p>
    <w:p w:rsidR="00623EEE" w:rsidRPr="00BE5FDE" w:rsidRDefault="00623EEE" w:rsidP="00623EEE">
      <w:pPr>
        <w:jc w:val="both"/>
        <w:rPr>
          <w:sz w:val="24"/>
          <w:szCs w:val="24"/>
        </w:rPr>
      </w:pPr>
    </w:p>
    <w:p w:rsidR="00BE5FDE" w:rsidRPr="00BE5FDE" w:rsidRDefault="00BE5FDE" w:rsidP="00BE5FDE">
      <w:pPr>
        <w:spacing w:line="360" w:lineRule="auto"/>
        <w:jc w:val="center"/>
        <w:rPr>
          <w:b/>
          <w:sz w:val="28"/>
          <w:szCs w:val="28"/>
        </w:rPr>
      </w:pPr>
      <w:r w:rsidRPr="00BE5FDE">
        <w:rPr>
          <w:b/>
          <w:sz w:val="28"/>
          <w:szCs w:val="28"/>
        </w:rPr>
        <w:t>Вариант № 6.</w:t>
      </w:r>
    </w:p>
    <w:p w:rsidR="00BE5FDE" w:rsidRPr="00BE5FDE" w:rsidRDefault="00BE5FDE" w:rsidP="00BE5FDE">
      <w:pPr>
        <w:pStyle w:val="Style3"/>
        <w:tabs>
          <w:tab w:val="left" w:pos="322"/>
        </w:tabs>
        <w:spacing w:line="240" w:lineRule="auto"/>
        <w:ind w:firstLine="0"/>
        <w:rPr>
          <w:rStyle w:val="FontStyle18"/>
          <w:rFonts w:eastAsiaTheme="majorEastAsia"/>
          <w:b w:val="0"/>
          <w:sz w:val="24"/>
          <w:szCs w:val="24"/>
        </w:rPr>
      </w:pPr>
      <w:r>
        <w:rPr>
          <w:rStyle w:val="FontStyle17"/>
          <w:rFonts w:eastAsiaTheme="majorEastAsia"/>
          <w:sz w:val="24"/>
          <w:szCs w:val="24"/>
        </w:rPr>
        <w:t xml:space="preserve">1. </w:t>
      </w:r>
      <w:r w:rsidRPr="00BE5FDE">
        <w:rPr>
          <w:rStyle w:val="FontStyle17"/>
          <w:rFonts w:eastAsiaTheme="majorEastAsia"/>
          <w:sz w:val="24"/>
          <w:szCs w:val="24"/>
        </w:rPr>
        <w:t>Стратегия и</w:t>
      </w:r>
      <w:r w:rsidRPr="00BE5FDE">
        <w:rPr>
          <w:rStyle w:val="FontStyle13"/>
          <w:rFonts w:eastAsiaTheme="majorEastAsia"/>
          <w:sz w:val="24"/>
          <w:szCs w:val="24"/>
        </w:rPr>
        <w:t xml:space="preserve"> </w:t>
      </w:r>
      <w:r w:rsidRPr="00BE5FDE">
        <w:rPr>
          <w:rStyle w:val="FontStyle17"/>
          <w:rFonts w:eastAsiaTheme="majorEastAsia"/>
          <w:sz w:val="24"/>
          <w:szCs w:val="24"/>
        </w:rPr>
        <w:t>тактика ценообразования в практике западных фирм.</w:t>
      </w:r>
    </w:p>
    <w:p w:rsidR="00BE5FDE" w:rsidRPr="00BE5FDE" w:rsidRDefault="00BE5FDE" w:rsidP="00BE5FDE">
      <w:pPr>
        <w:pStyle w:val="Style3"/>
        <w:tabs>
          <w:tab w:val="left" w:pos="322"/>
        </w:tabs>
        <w:spacing w:line="240" w:lineRule="auto"/>
        <w:ind w:firstLine="0"/>
        <w:rPr>
          <w:rStyle w:val="FontStyle15"/>
          <w:rFonts w:eastAsia="OpenSymbol"/>
          <w:b w:val="0"/>
          <w:sz w:val="24"/>
          <w:szCs w:val="24"/>
        </w:rPr>
      </w:pPr>
      <w:r>
        <w:rPr>
          <w:rStyle w:val="FontStyle17"/>
          <w:rFonts w:eastAsiaTheme="majorEastAsia"/>
          <w:sz w:val="24"/>
          <w:szCs w:val="24"/>
        </w:rPr>
        <w:t xml:space="preserve">2. </w:t>
      </w:r>
      <w:r w:rsidRPr="00BE5FDE">
        <w:rPr>
          <w:rStyle w:val="FontStyle17"/>
          <w:rFonts w:eastAsiaTheme="majorEastAsia"/>
          <w:sz w:val="24"/>
          <w:szCs w:val="24"/>
        </w:rPr>
        <w:t>Ценовая дискриминация в экономике России.</w:t>
      </w:r>
    </w:p>
    <w:p w:rsidR="00BE5FDE" w:rsidRDefault="00BE5FDE" w:rsidP="00BE5FDE">
      <w:pPr>
        <w:pStyle w:val="Style3"/>
        <w:tabs>
          <w:tab w:val="left" w:pos="322"/>
        </w:tabs>
        <w:spacing w:before="10" w:line="240" w:lineRule="auto"/>
        <w:ind w:firstLine="0"/>
        <w:rPr>
          <w:rStyle w:val="FontStyle17"/>
          <w:rFonts w:eastAsiaTheme="majorEastAsia"/>
          <w:sz w:val="24"/>
          <w:szCs w:val="24"/>
        </w:rPr>
      </w:pPr>
      <w:r>
        <w:rPr>
          <w:rStyle w:val="FontStyle17"/>
          <w:rFonts w:eastAsiaTheme="majorEastAsia"/>
          <w:sz w:val="24"/>
          <w:szCs w:val="24"/>
        </w:rPr>
        <w:t xml:space="preserve">3. </w:t>
      </w:r>
      <w:r w:rsidRPr="00BE5FDE">
        <w:rPr>
          <w:rStyle w:val="FontStyle17"/>
          <w:rFonts w:eastAsiaTheme="majorEastAsia"/>
          <w:sz w:val="24"/>
          <w:szCs w:val="24"/>
        </w:rPr>
        <w:t>Психологические особенности ценообразования и последствия ценовой дискриминации для общественного благосостояния.</w:t>
      </w:r>
    </w:p>
    <w:p w:rsidR="00BE5FDE" w:rsidRPr="00BE5FDE" w:rsidRDefault="00BE5FDE" w:rsidP="00BE5FDE">
      <w:pPr>
        <w:pStyle w:val="Style3"/>
        <w:tabs>
          <w:tab w:val="left" w:pos="322"/>
        </w:tabs>
        <w:spacing w:before="10" w:line="240" w:lineRule="auto"/>
        <w:ind w:firstLine="0"/>
        <w:rPr>
          <w:rStyle w:val="FontStyle17"/>
          <w:sz w:val="24"/>
          <w:szCs w:val="24"/>
        </w:rPr>
      </w:pPr>
    </w:p>
    <w:p w:rsidR="00BE5FDE" w:rsidRPr="00BE5FDE" w:rsidRDefault="00BE5FDE" w:rsidP="00BE5FDE">
      <w:pPr>
        <w:spacing w:line="360" w:lineRule="auto"/>
        <w:jc w:val="center"/>
        <w:rPr>
          <w:b/>
          <w:sz w:val="28"/>
          <w:szCs w:val="28"/>
        </w:rPr>
      </w:pPr>
      <w:r w:rsidRPr="00BE5FDE">
        <w:rPr>
          <w:b/>
          <w:sz w:val="28"/>
          <w:szCs w:val="28"/>
        </w:rPr>
        <w:t>Вариант № 7.</w:t>
      </w:r>
    </w:p>
    <w:p w:rsidR="00BE5FDE" w:rsidRPr="00BE5FDE" w:rsidRDefault="00BE5FDE" w:rsidP="00BE5FDE">
      <w:pPr>
        <w:pStyle w:val="Style3"/>
        <w:tabs>
          <w:tab w:val="left" w:pos="322"/>
        </w:tabs>
        <w:spacing w:before="10" w:line="240" w:lineRule="auto"/>
        <w:ind w:firstLine="0"/>
        <w:rPr>
          <w:rStyle w:val="FontStyle15"/>
          <w:rFonts w:eastAsia="OpenSymbol"/>
          <w:b w:val="0"/>
          <w:sz w:val="24"/>
          <w:szCs w:val="24"/>
        </w:rPr>
      </w:pPr>
      <w:r>
        <w:rPr>
          <w:rStyle w:val="FontStyle17"/>
          <w:rFonts w:eastAsiaTheme="majorEastAsia"/>
          <w:sz w:val="24"/>
          <w:szCs w:val="24"/>
        </w:rPr>
        <w:t>1.</w:t>
      </w:r>
      <w:r w:rsidRPr="00BE5FDE">
        <w:rPr>
          <w:rStyle w:val="FontStyle17"/>
          <w:rFonts w:eastAsiaTheme="majorEastAsia"/>
          <w:sz w:val="24"/>
          <w:szCs w:val="24"/>
        </w:rPr>
        <w:t xml:space="preserve"> Вертикальная интеграция как источник монопольной  власти</w:t>
      </w:r>
      <w:r w:rsidRPr="00BE5FDE">
        <w:rPr>
          <w:rStyle w:val="FontStyle17"/>
          <w:rFonts w:eastAsia="OpenSymbol"/>
          <w:sz w:val="24"/>
          <w:szCs w:val="24"/>
        </w:rPr>
        <w:t>.</w:t>
      </w:r>
    </w:p>
    <w:p w:rsidR="00BE5FDE" w:rsidRPr="00BE5FDE" w:rsidRDefault="00BE5FDE" w:rsidP="00BE5FDE">
      <w:pPr>
        <w:pStyle w:val="Style3"/>
        <w:tabs>
          <w:tab w:val="left" w:pos="322"/>
        </w:tabs>
        <w:spacing w:line="240" w:lineRule="auto"/>
        <w:ind w:firstLine="0"/>
        <w:rPr>
          <w:rStyle w:val="FontStyle17"/>
          <w:sz w:val="24"/>
          <w:szCs w:val="24"/>
        </w:rPr>
      </w:pPr>
      <w:r>
        <w:rPr>
          <w:rStyle w:val="FontStyle17"/>
          <w:rFonts w:eastAsiaTheme="majorEastAsia"/>
          <w:sz w:val="24"/>
          <w:szCs w:val="24"/>
        </w:rPr>
        <w:t xml:space="preserve">2. </w:t>
      </w:r>
      <w:r w:rsidRPr="00BE5FDE">
        <w:rPr>
          <w:rStyle w:val="FontStyle17"/>
          <w:rFonts w:eastAsiaTheme="majorEastAsia"/>
          <w:sz w:val="24"/>
          <w:szCs w:val="24"/>
        </w:rPr>
        <w:t>Альтернативные формы расчетов как фактор вертикальной интеграции.</w:t>
      </w:r>
    </w:p>
    <w:p w:rsidR="00BE5FDE" w:rsidRDefault="00BE5FDE" w:rsidP="00BE5FDE">
      <w:pPr>
        <w:pStyle w:val="Style3"/>
        <w:tabs>
          <w:tab w:val="left" w:pos="322"/>
        </w:tabs>
        <w:spacing w:line="240" w:lineRule="auto"/>
        <w:ind w:firstLine="0"/>
        <w:rPr>
          <w:rStyle w:val="FontStyle17"/>
          <w:rFonts w:eastAsiaTheme="majorEastAsia"/>
          <w:sz w:val="24"/>
          <w:szCs w:val="24"/>
        </w:rPr>
      </w:pPr>
      <w:r>
        <w:rPr>
          <w:rStyle w:val="FontStyle17"/>
          <w:rFonts w:eastAsiaTheme="majorEastAsia"/>
          <w:sz w:val="24"/>
          <w:szCs w:val="24"/>
        </w:rPr>
        <w:t>3.</w:t>
      </w:r>
      <w:r w:rsidRPr="00BE5FDE">
        <w:rPr>
          <w:rStyle w:val="FontStyle17"/>
          <w:rFonts w:eastAsiaTheme="majorEastAsia"/>
          <w:sz w:val="24"/>
          <w:szCs w:val="24"/>
        </w:rPr>
        <w:t xml:space="preserve"> Особенности  функционирования естественных монополий в России.</w:t>
      </w:r>
    </w:p>
    <w:p w:rsidR="00BE5FDE" w:rsidRPr="00BE5FDE" w:rsidRDefault="00BE5FDE" w:rsidP="00BE5FDE">
      <w:pPr>
        <w:pStyle w:val="Style3"/>
        <w:tabs>
          <w:tab w:val="left" w:pos="322"/>
        </w:tabs>
        <w:spacing w:line="240" w:lineRule="auto"/>
        <w:ind w:firstLine="0"/>
        <w:rPr>
          <w:rStyle w:val="FontStyle17"/>
          <w:rFonts w:eastAsiaTheme="majorEastAsia"/>
          <w:sz w:val="24"/>
          <w:szCs w:val="24"/>
        </w:rPr>
      </w:pPr>
    </w:p>
    <w:p w:rsidR="00BE5FDE" w:rsidRPr="00BE5FDE" w:rsidRDefault="00BE5FDE" w:rsidP="00BE5FDE">
      <w:pPr>
        <w:spacing w:line="360" w:lineRule="auto"/>
        <w:jc w:val="center"/>
        <w:rPr>
          <w:b/>
          <w:sz w:val="28"/>
          <w:szCs w:val="28"/>
        </w:rPr>
      </w:pPr>
      <w:r w:rsidRPr="00BE5FDE">
        <w:rPr>
          <w:b/>
          <w:sz w:val="28"/>
          <w:szCs w:val="28"/>
        </w:rPr>
        <w:t>Вариант № 8.</w:t>
      </w:r>
    </w:p>
    <w:p w:rsidR="00BE5FDE" w:rsidRPr="00BE5FDE" w:rsidRDefault="004E63A5" w:rsidP="004E63A5">
      <w:pPr>
        <w:pStyle w:val="Style3"/>
        <w:tabs>
          <w:tab w:val="left" w:pos="322"/>
        </w:tabs>
        <w:spacing w:line="240" w:lineRule="auto"/>
        <w:ind w:firstLine="0"/>
        <w:rPr>
          <w:rStyle w:val="FontStyle18"/>
          <w:rFonts w:eastAsiaTheme="majorEastAsia"/>
          <w:b w:val="0"/>
          <w:sz w:val="24"/>
          <w:szCs w:val="24"/>
        </w:rPr>
      </w:pPr>
      <w:r>
        <w:rPr>
          <w:rStyle w:val="FontStyle17"/>
          <w:rFonts w:eastAsiaTheme="majorEastAsia"/>
          <w:sz w:val="24"/>
          <w:szCs w:val="24"/>
        </w:rPr>
        <w:t xml:space="preserve">1. </w:t>
      </w:r>
      <w:r w:rsidR="00BE5FDE" w:rsidRPr="00BE5FDE">
        <w:rPr>
          <w:rStyle w:val="FontStyle17"/>
          <w:rFonts w:eastAsiaTheme="majorEastAsia"/>
          <w:sz w:val="24"/>
          <w:szCs w:val="24"/>
        </w:rPr>
        <w:t>Проблемы национализации и приватизации отраслей естественной монополии.</w:t>
      </w:r>
    </w:p>
    <w:p w:rsidR="00BE5FDE" w:rsidRPr="00BE5FDE" w:rsidRDefault="004E63A5" w:rsidP="004E63A5">
      <w:pPr>
        <w:pStyle w:val="Style3"/>
        <w:tabs>
          <w:tab w:val="left" w:pos="322"/>
        </w:tabs>
        <w:spacing w:line="240" w:lineRule="auto"/>
        <w:ind w:firstLine="0"/>
        <w:rPr>
          <w:rStyle w:val="FontStyle17"/>
          <w:rFonts w:eastAsiaTheme="majorEastAsia"/>
          <w:sz w:val="24"/>
          <w:szCs w:val="24"/>
        </w:rPr>
      </w:pPr>
      <w:r>
        <w:rPr>
          <w:rStyle w:val="FontStyle17"/>
          <w:rFonts w:eastAsiaTheme="majorEastAsia"/>
          <w:sz w:val="24"/>
          <w:szCs w:val="24"/>
        </w:rPr>
        <w:t>2.</w:t>
      </w:r>
      <w:r w:rsidR="00BE5FDE" w:rsidRPr="00BE5FDE">
        <w:rPr>
          <w:rStyle w:val="FontStyle17"/>
          <w:rFonts w:eastAsiaTheme="majorEastAsia"/>
          <w:sz w:val="24"/>
          <w:szCs w:val="24"/>
        </w:rPr>
        <w:t xml:space="preserve"> Теории и</w:t>
      </w:r>
      <w:r w:rsidR="00BE5FDE" w:rsidRPr="00BE5FDE">
        <w:rPr>
          <w:rStyle w:val="FontStyle19"/>
          <w:rFonts w:eastAsiaTheme="majorEastAsia"/>
          <w:sz w:val="24"/>
          <w:szCs w:val="24"/>
        </w:rPr>
        <w:t xml:space="preserve"> </w:t>
      </w:r>
      <w:r w:rsidR="00BE5FDE" w:rsidRPr="00BE5FDE">
        <w:rPr>
          <w:rStyle w:val="FontStyle17"/>
          <w:rFonts w:eastAsiaTheme="majorEastAsia"/>
          <w:sz w:val="24"/>
          <w:szCs w:val="24"/>
        </w:rPr>
        <w:t>методы оценки потерь общественного благосостояния в условиях монополии.</w:t>
      </w:r>
    </w:p>
    <w:p w:rsidR="00BE5FDE" w:rsidRPr="00BE5FDE" w:rsidRDefault="004E63A5" w:rsidP="004E63A5">
      <w:pPr>
        <w:pStyle w:val="Style3"/>
        <w:tabs>
          <w:tab w:val="left" w:pos="322"/>
        </w:tabs>
        <w:spacing w:line="240" w:lineRule="auto"/>
        <w:ind w:firstLine="0"/>
        <w:rPr>
          <w:rStyle w:val="FontStyle17"/>
          <w:rFonts w:eastAsiaTheme="majorEastAsia"/>
          <w:sz w:val="24"/>
          <w:szCs w:val="24"/>
        </w:rPr>
      </w:pPr>
      <w:r>
        <w:rPr>
          <w:rStyle w:val="FontStyle17"/>
          <w:rFonts w:eastAsiaTheme="majorEastAsia"/>
          <w:sz w:val="24"/>
          <w:szCs w:val="24"/>
        </w:rPr>
        <w:t xml:space="preserve">3. </w:t>
      </w:r>
      <w:r w:rsidR="00BE5FDE" w:rsidRPr="00BE5FDE">
        <w:rPr>
          <w:rStyle w:val="FontStyle17"/>
          <w:rFonts w:eastAsiaTheme="majorEastAsia"/>
          <w:sz w:val="24"/>
          <w:szCs w:val="24"/>
        </w:rPr>
        <w:t>Способы создания и поддержания монополии в отрасли.</w:t>
      </w:r>
    </w:p>
    <w:p w:rsidR="004E63A5" w:rsidRDefault="004E63A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3EEE" w:rsidRDefault="00623EEE" w:rsidP="00623EEE">
      <w:pPr>
        <w:pStyle w:val="2"/>
        <w:jc w:val="center"/>
        <w:rPr>
          <w:color w:val="auto"/>
          <w:sz w:val="24"/>
          <w:szCs w:val="24"/>
        </w:rPr>
      </w:pPr>
      <w:bookmarkStart w:id="1" w:name="_Toc380675952"/>
      <w:r w:rsidRPr="00623EEE">
        <w:rPr>
          <w:color w:val="auto"/>
          <w:sz w:val="24"/>
          <w:szCs w:val="24"/>
        </w:rPr>
        <w:lastRenderedPageBreak/>
        <w:t>Рекомендуемая литература</w:t>
      </w:r>
      <w:bookmarkEnd w:id="1"/>
    </w:p>
    <w:p w:rsidR="004E63A5" w:rsidRPr="002800E7" w:rsidRDefault="004E63A5" w:rsidP="004E63A5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Основная</w:t>
      </w:r>
      <w:r w:rsidRPr="002800E7">
        <w:rPr>
          <w:i/>
          <w:sz w:val="24"/>
          <w:szCs w:val="24"/>
        </w:rPr>
        <w:t>:</w:t>
      </w:r>
    </w:p>
    <w:p w:rsidR="004E63A5" w:rsidRPr="004E63A5" w:rsidRDefault="004E63A5" w:rsidP="004E63A5"/>
    <w:p w:rsidR="004E63A5" w:rsidRPr="004E63A5" w:rsidRDefault="004E63A5" w:rsidP="004E63A5">
      <w:pPr>
        <w:numPr>
          <w:ilvl w:val="0"/>
          <w:numId w:val="37"/>
        </w:numPr>
        <w:suppressAutoHyphens/>
        <w:rPr>
          <w:sz w:val="24"/>
          <w:szCs w:val="24"/>
        </w:rPr>
      </w:pPr>
      <w:r w:rsidRPr="004E63A5">
        <w:rPr>
          <w:sz w:val="24"/>
          <w:szCs w:val="24"/>
        </w:rPr>
        <w:t>Экономика отрасли: Учеб</w:t>
      </w:r>
      <w:proofErr w:type="gramStart"/>
      <w:r w:rsidRPr="004E63A5">
        <w:rPr>
          <w:sz w:val="24"/>
          <w:szCs w:val="24"/>
        </w:rPr>
        <w:t>.</w:t>
      </w:r>
      <w:proofErr w:type="gramEnd"/>
      <w:r w:rsidRPr="004E63A5">
        <w:rPr>
          <w:sz w:val="24"/>
          <w:szCs w:val="24"/>
        </w:rPr>
        <w:t xml:space="preserve"> </w:t>
      </w:r>
      <w:proofErr w:type="gramStart"/>
      <w:r w:rsidRPr="004E63A5">
        <w:rPr>
          <w:sz w:val="24"/>
          <w:szCs w:val="24"/>
        </w:rPr>
        <w:t>п</w:t>
      </w:r>
      <w:proofErr w:type="gramEnd"/>
      <w:r w:rsidRPr="004E63A5">
        <w:rPr>
          <w:sz w:val="24"/>
          <w:szCs w:val="24"/>
        </w:rPr>
        <w:t xml:space="preserve">особие / Л.Е. </w:t>
      </w:r>
      <w:proofErr w:type="spellStart"/>
      <w:r w:rsidRPr="004E63A5">
        <w:rPr>
          <w:sz w:val="24"/>
          <w:szCs w:val="24"/>
        </w:rPr>
        <w:t>Басовский</w:t>
      </w:r>
      <w:proofErr w:type="spellEnd"/>
      <w:r w:rsidRPr="004E63A5">
        <w:rPr>
          <w:sz w:val="24"/>
          <w:szCs w:val="24"/>
        </w:rPr>
        <w:t xml:space="preserve">. - М.: ИНФРА-М, 2009. - 145 с. // </w:t>
      </w:r>
      <w:hyperlink r:id="rId9" w:history="1">
        <w:r w:rsidRPr="004E63A5">
          <w:rPr>
            <w:rStyle w:val="afa"/>
            <w:color w:val="auto"/>
            <w:sz w:val="24"/>
            <w:szCs w:val="24"/>
            <w:u w:val="none"/>
          </w:rPr>
          <w:t>http://znanium.com</w:t>
        </w:r>
      </w:hyperlink>
    </w:p>
    <w:p w:rsidR="004E63A5" w:rsidRPr="004E63A5" w:rsidRDefault="004E63A5" w:rsidP="004E63A5">
      <w:pPr>
        <w:numPr>
          <w:ilvl w:val="0"/>
          <w:numId w:val="37"/>
        </w:numPr>
        <w:suppressAutoHyphens/>
        <w:rPr>
          <w:sz w:val="24"/>
          <w:szCs w:val="24"/>
        </w:rPr>
      </w:pPr>
      <w:r w:rsidRPr="004E63A5">
        <w:rPr>
          <w:sz w:val="24"/>
          <w:szCs w:val="24"/>
        </w:rPr>
        <w:t xml:space="preserve">Микроэкономика: Учебник / Л.Е. </w:t>
      </w:r>
      <w:proofErr w:type="spellStart"/>
      <w:r w:rsidRPr="004E63A5">
        <w:rPr>
          <w:sz w:val="24"/>
          <w:szCs w:val="24"/>
        </w:rPr>
        <w:t>Басовский</w:t>
      </w:r>
      <w:proofErr w:type="spellEnd"/>
      <w:r w:rsidRPr="004E63A5">
        <w:rPr>
          <w:sz w:val="24"/>
          <w:szCs w:val="24"/>
        </w:rPr>
        <w:t xml:space="preserve">, Е.Н. </w:t>
      </w:r>
      <w:proofErr w:type="spellStart"/>
      <w:r w:rsidRPr="004E63A5">
        <w:rPr>
          <w:sz w:val="24"/>
          <w:szCs w:val="24"/>
        </w:rPr>
        <w:t>Басовская</w:t>
      </w:r>
      <w:proofErr w:type="spellEnd"/>
      <w:r w:rsidRPr="004E63A5">
        <w:rPr>
          <w:sz w:val="24"/>
          <w:szCs w:val="24"/>
        </w:rPr>
        <w:t xml:space="preserve">. - М.: ИНФРА-М, 2011. - 224 с. // </w:t>
      </w:r>
      <w:hyperlink r:id="rId10" w:history="1">
        <w:r w:rsidRPr="004E63A5">
          <w:rPr>
            <w:rStyle w:val="afa"/>
            <w:color w:val="auto"/>
            <w:sz w:val="24"/>
            <w:szCs w:val="24"/>
            <w:u w:val="none"/>
          </w:rPr>
          <w:t>http://znanium.com</w:t>
        </w:r>
      </w:hyperlink>
    </w:p>
    <w:p w:rsidR="004E63A5" w:rsidRPr="004E63A5" w:rsidRDefault="004E63A5" w:rsidP="004E63A5">
      <w:pPr>
        <w:numPr>
          <w:ilvl w:val="0"/>
          <w:numId w:val="37"/>
        </w:numPr>
        <w:suppressAutoHyphens/>
        <w:rPr>
          <w:sz w:val="24"/>
          <w:szCs w:val="24"/>
        </w:rPr>
      </w:pPr>
      <w:r w:rsidRPr="004E63A5">
        <w:rPr>
          <w:sz w:val="24"/>
          <w:szCs w:val="24"/>
        </w:rPr>
        <w:t xml:space="preserve">Микроэкономика: Учебник / С.Г. Серяков; Всероссийская академия внешней торговли. - М.: Магистр: ИНФРА-М, 2011. - 416 с. // </w:t>
      </w:r>
      <w:hyperlink r:id="rId11" w:history="1">
        <w:r w:rsidRPr="004E63A5">
          <w:rPr>
            <w:rStyle w:val="afa"/>
            <w:color w:val="auto"/>
            <w:sz w:val="24"/>
            <w:szCs w:val="24"/>
            <w:u w:val="none"/>
          </w:rPr>
          <w:t>http://znanium.com</w:t>
        </w:r>
      </w:hyperlink>
    </w:p>
    <w:p w:rsidR="004E63A5" w:rsidRPr="004E63A5" w:rsidRDefault="004E63A5" w:rsidP="004E63A5">
      <w:pPr>
        <w:numPr>
          <w:ilvl w:val="0"/>
          <w:numId w:val="37"/>
        </w:numPr>
        <w:suppressAutoHyphens/>
        <w:rPr>
          <w:sz w:val="24"/>
          <w:szCs w:val="24"/>
        </w:rPr>
      </w:pPr>
      <w:r w:rsidRPr="004E63A5">
        <w:rPr>
          <w:sz w:val="24"/>
          <w:szCs w:val="24"/>
        </w:rPr>
        <w:t xml:space="preserve">Микроэкономика: Учебник / М.Ю. Малкина. - М.: НИЦ ИНФРА-М, 2013. - 395 с. // </w:t>
      </w:r>
      <w:hyperlink r:id="rId12" w:history="1">
        <w:r w:rsidRPr="004E63A5">
          <w:rPr>
            <w:rStyle w:val="afa"/>
            <w:color w:val="auto"/>
            <w:sz w:val="24"/>
            <w:szCs w:val="24"/>
            <w:u w:val="none"/>
          </w:rPr>
          <w:t>http://znanium.com</w:t>
        </w:r>
      </w:hyperlink>
    </w:p>
    <w:p w:rsidR="004E63A5" w:rsidRPr="004E63A5" w:rsidRDefault="004E63A5" w:rsidP="004E63A5">
      <w:pPr>
        <w:numPr>
          <w:ilvl w:val="0"/>
          <w:numId w:val="37"/>
        </w:numPr>
        <w:suppressAutoHyphens/>
        <w:rPr>
          <w:sz w:val="24"/>
          <w:szCs w:val="24"/>
        </w:rPr>
      </w:pPr>
      <w:r w:rsidRPr="004E63A5">
        <w:rPr>
          <w:sz w:val="24"/>
          <w:szCs w:val="24"/>
        </w:rPr>
        <w:t xml:space="preserve">Микроэкономика: Практикум / М.Ю. Малкина. - М.: НИЦ ИНФРА-М, 2013. - 176 с. // </w:t>
      </w:r>
      <w:hyperlink r:id="rId13" w:history="1">
        <w:r w:rsidRPr="004E63A5">
          <w:rPr>
            <w:rStyle w:val="afa"/>
            <w:color w:val="auto"/>
            <w:sz w:val="24"/>
            <w:szCs w:val="24"/>
            <w:u w:val="none"/>
          </w:rPr>
          <w:t>http://znanium.com</w:t>
        </w:r>
      </w:hyperlink>
    </w:p>
    <w:p w:rsidR="004E63A5" w:rsidRPr="004E63A5" w:rsidRDefault="004E63A5" w:rsidP="004E63A5">
      <w:pPr>
        <w:numPr>
          <w:ilvl w:val="0"/>
          <w:numId w:val="37"/>
        </w:numPr>
        <w:suppressAutoHyphens/>
        <w:rPr>
          <w:sz w:val="24"/>
          <w:szCs w:val="24"/>
        </w:rPr>
      </w:pPr>
      <w:r w:rsidRPr="004E63A5">
        <w:rPr>
          <w:sz w:val="24"/>
          <w:szCs w:val="24"/>
        </w:rPr>
        <w:t xml:space="preserve">Микроэкономика: Учебник / И.Н. Никулина. - М.: НИЦ ИНФРА-М, 2013. - 553 с. // </w:t>
      </w:r>
      <w:hyperlink r:id="rId14" w:history="1">
        <w:r w:rsidRPr="004E63A5">
          <w:rPr>
            <w:rStyle w:val="afa"/>
            <w:color w:val="auto"/>
            <w:sz w:val="24"/>
            <w:szCs w:val="24"/>
            <w:u w:val="none"/>
          </w:rPr>
          <w:t>http://znanium.com</w:t>
        </w:r>
      </w:hyperlink>
    </w:p>
    <w:p w:rsidR="004E63A5" w:rsidRPr="004E63A5" w:rsidRDefault="004E63A5" w:rsidP="004E63A5">
      <w:pPr>
        <w:numPr>
          <w:ilvl w:val="0"/>
          <w:numId w:val="37"/>
        </w:numPr>
        <w:suppressAutoHyphens/>
        <w:rPr>
          <w:sz w:val="24"/>
          <w:szCs w:val="24"/>
        </w:rPr>
      </w:pPr>
      <w:r w:rsidRPr="004E63A5">
        <w:rPr>
          <w:sz w:val="24"/>
          <w:szCs w:val="24"/>
        </w:rPr>
        <w:t>Курс микроэкономики</w:t>
      </w:r>
      <w:proofErr w:type="gramStart"/>
      <w:r w:rsidRPr="004E63A5">
        <w:rPr>
          <w:sz w:val="24"/>
          <w:szCs w:val="24"/>
        </w:rPr>
        <w:t xml:space="preserve">.: </w:t>
      </w:r>
      <w:proofErr w:type="gramEnd"/>
      <w:r w:rsidRPr="004E63A5">
        <w:rPr>
          <w:sz w:val="24"/>
          <w:szCs w:val="24"/>
        </w:rPr>
        <w:t xml:space="preserve">Учебник для вузов / Р.М. Нуреев. - 2-e изд., изм. - М.: Норма: ИНФРА-М, 2011. - 576 с. // </w:t>
      </w:r>
      <w:hyperlink r:id="rId15" w:history="1">
        <w:r w:rsidRPr="004E63A5">
          <w:rPr>
            <w:rStyle w:val="afa"/>
            <w:color w:val="auto"/>
            <w:sz w:val="24"/>
            <w:szCs w:val="24"/>
            <w:u w:val="none"/>
          </w:rPr>
          <w:t>http://znanium.com</w:t>
        </w:r>
      </w:hyperlink>
    </w:p>
    <w:p w:rsidR="004E63A5" w:rsidRPr="004E63A5" w:rsidRDefault="004E63A5" w:rsidP="004E63A5">
      <w:pPr>
        <w:rPr>
          <w:i/>
          <w:sz w:val="24"/>
          <w:szCs w:val="24"/>
        </w:rPr>
      </w:pPr>
    </w:p>
    <w:p w:rsidR="004E63A5" w:rsidRPr="004E63A5" w:rsidRDefault="004E63A5" w:rsidP="004E63A5">
      <w:pPr>
        <w:rPr>
          <w:i/>
          <w:sz w:val="24"/>
          <w:szCs w:val="24"/>
        </w:rPr>
      </w:pPr>
      <w:r w:rsidRPr="004E63A5">
        <w:rPr>
          <w:i/>
          <w:sz w:val="24"/>
          <w:szCs w:val="24"/>
        </w:rPr>
        <w:t>Дополнительная:</w:t>
      </w:r>
    </w:p>
    <w:p w:rsidR="004E63A5" w:rsidRPr="004E63A5" w:rsidRDefault="004E63A5" w:rsidP="004E63A5">
      <w:pPr>
        <w:numPr>
          <w:ilvl w:val="0"/>
          <w:numId w:val="38"/>
        </w:numPr>
        <w:suppressAutoHyphens/>
        <w:rPr>
          <w:sz w:val="24"/>
          <w:szCs w:val="24"/>
        </w:rPr>
      </w:pPr>
      <w:r w:rsidRPr="004E63A5">
        <w:rPr>
          <w:sz w:val="24"/>
          <w:szCs w:val="24"/>
        </w:rPr>
        <w:t>Экономика отрасли</w:t>
      </w:r>
      <w:proofErr w:type="gramStart"/>
      <w:r w:rsidRPr="004E63A5">
        <w:rPr>
          <w:sz w:val="24"/>
          <w:szCs w:val="24"/>
        </w:rPr>
        <w:t xml:space="preserve">.: </w:t>
      </w:r>
      <w:proofErr w:type="gramEnd"/>
      <w:r w:rsidRPr="004E63A5">
        <w:rPr>
          <w:sz w:val="24"/>
          <w:szCs w:val="24"/>
        </w:rPr>
        <w:t xml:space="preserve">Учебное пособие / В.Я. Поздняков, С.В. Казаков; РЭА им. Г.В. Плеханова. - М.: ИНФРА-М, 2008. - 309 с. // </w:t>
      </w:r>
      <w:hyperlink r:id="rId16" w:history="1">
        <w:r w:rsidRPr="004E63A5">
          <w:rPr>
            <w:rStyle w:val="afa"/>
            <w:color w:val="auto"/>
            <w:sz w:val="24"/>
            <w:szCs w:val="24"/>
            <w:u w:val="none"/>
          </w:rPr>
          <w:t>http://znanium.com</w:t>
        </w:r>
      </w:hyperlink>
    </w:p>
    <w:p w:rsidR="004E63A5" w:rsidRPr="004E63A5" w:rsidRDefault="004207F7" w:rsidP="004E63A5">
      <w:pPr>
        <w:numPr>
          <w:ilvl w:val="0"/>
          <w:numId w:val="38"/>
        </w:numPr>
        <w:suppressAutoHyphens/>
        <w:rPr>
          <w:sz w:val="24"/>
          <w:szCs w:val="24"/>
        </w:rPr>
      </w:pPr>
      <w:hyperlink r:id="rId17" w:history="1">
        <w:r w:rsidR="004E63A5" w:rsidRPr="004E63A5">
          <w:rPr>
            <w:rStyle w:val="afa"/>
            <w:color w:val="auto"/>
            <w:sz w:val="24"/>
            <w:szCs w:val="24"/>
            <w:u w:val="none"/>
          </w:rPr>
          <w:t>Микроэкономика: Рынки ресурсов, общее равновесие и несовершенства рынка: учебное пособие</w:t>
        </w:r>
      </w:hyperlink>
      <w:r w:rsidR="004E63A5" w:rsidRPr="004E63A5">
        <w:rPr>
          <w:sz w:val="24"/>
          <w:szCs w:val="24"/>
        </w:rPr>
        <w:t xml:space="preserve"> / </w:t>
      </w:r>
      <w:hyperlink r:id="rId18" w:tgtFrame="_blank" w:history="1">
        <w:r w:rsidR="004E63A5" w:rsidRPr="004E63A5">
          <w:rPr>
            <w:rStyle w:val="afa"/>
            <w:color w:val="auto"/>
            <w:sz w:val="24"/>
            <w:szCs w:val="24"/>
            <w:u w:val="none"/>
          </w:rPr>
          <w:t>Буркова Н.В.</w:t>
        </w:r>
      </w:hyperlink>
      <w:r w:rsidR="004E63A5" w:rsidRPr="004E63A5">
        <w:rPr>
          <w:sz w:val="24"/>
          <w:szCs w:val="24"/>
        </w:rPr>
        <w:t xml:space="preserve">, </w:t>
      </w:r>
      <w:hyperlink r:id="rId19" w:tgtFrame="_blank" w:history="1">
        <w:r w:rsidR="004E63A5" w:rsidRPr="004E63A5">
          <w:rPr>
            <w:rStyle w:val="afa"/>
            <w:color w:val="auto"/>
            <w:sz w:val="24"/>
            <w:szCs w:val="24"/>
            <w:u w:val="none"/>
          </w:rPr>
          <w:t>Маковецкий М.Ю.</w:t>
        </w:r>
      </w:hyperlink>
      <w:r w:rsidR="004E63A5" w:rsidRPr="004E63A5">
        <w:rPr>
          <w:sz w:val="24"/>
          <w:szCs w:val="24"/>
        </w:rPr>
        <w:t xml:space="preserve"> Издательство: Издательство Омского государственного университета им. Ф.М. Достоевского, 2010 г. http://www.knigafund.ru</w:t>
      </w:r>
    </w:p>
    <w:p w:rsidR="004E63A5" w:rsidRDefault="004E63A5" w:rsidP="004E63A5">
      <w:pPr>
        <w:shd w:val="clear" w:color="auto" w:fill="FFFFFF"/>
        <w:tabs>
          <w:tab w:val="left" w:pos="346"/>
        </w:tabs>
        <w:spacing w:line="360" w:lineRule="auto"/>
        <w:rPr>
          <w:i/>
          <w:spacing w:val="-1"/>
          <w:sz w:val="24"/>
          <w:szCs w:val="24"/>
          <w:u w:val="single"/>
        </w:rPr>
      </w:pPr>
    </w:p>
    <w:p w:rsidR="004E63A5" w:rsidRPr="002800E7" w:rsidRDefault="004E63A5" w:rsidP="004E63A5">
      <w:pPr>
        <w:shd w:val="clear" w:color="auto" w:fill="FFFFFF"/>
        <w:tabs>
          <w:tab w:val="left" w:pos="346"/>
        </w:tabs>
        <w:spacing w:line="360" w:lineRule="auto"/>
        <w:rPr>
          <w:i/>
          <w:sz w:val="24"/>
          <w:szCs w:val="24"/>
          <w:u w:val="single"/>
        </w:rPr>
      </w:pPr>
      <w:r w:rsidRPr="002800E7">
        <w:rPr>
          <w:i/>
          <w:spacing w:val="-1"/>
          <w:sz w:val="24"/>
          <w:szCs w:val="24"/>
          <w:u w:val="single"/>
        </w:rPr>
        <w:t>Базы данных, информационно-справочные и поисковые системы:</w:t>
      </w:r>
    </w:p>
    <w:p w:rsidR="004E63A5" w:rsidRPr="002800E7" w:rsidRDefault="004E63A5" w:rsidP="004E63A5">
      <w:pPr>
        <w:numPr>
          <w:ilvl w:val="0"/>
          <w:numId w:val="36"/>
        </w:numPr>
        <w:shd w:val="clear" w:color="auto" w:fill="FFFFFF"/>
        <w:tabs>
          <w:tab w:val="left" w:pos="426"/>
        </w:tabs>
        <w:ind w:left="425" w:hanging="425"/>
        <w:rPr>
          <w:sz w:val="24"/>
          <w:szCs w:val="24"/>
        </w:rPr>
      </w:pPr>
      <w:r w:rsidRPr="002800E7">
        <w:rPr>
          <w:sz w:val="24"/>
          <w:szCs w:val="24"/>
        </w:rPr>
        <w:t xml:space="preserve"> «Консультант Плюс» </w:t>
      </w:r>
      <w:r w:rsidRPr="002800E7">
        <w:rPr>
          <w:sz w:val="24"/>
          <w:szCs w:val="24"/>
          <w:lang w:val="en-US"/>
        </w:rPr>
        <w:t>http</w:t>
      </w:r>
      <w:r w:rsidRPr="002800E7">
        <w:rPr>
          <w:sz w:val="24"/>
          <w:szCs w:val="24"/>
        </w:rPr>
        <w:t>://</w:t>
      </w:r>
      <w:r w:rsidRPr="002800E7">
        <w:rPr>
          <w:sz w:val="24"/>
          <w:szCs w:val="24"/>
          <w:lang w:val="en-US"/>
        </w:rPr>
        <w:t>www</w:t>
      </w:r>
      <w:r w:rsidRPr="002800E7">
        <w:rPr>
          <w:sz w:val="24"/>
          <w:szCs w:val="24"/>
        </w:rPr>
        <w:t>.</w:t>
      </w:r>
      <w:r w:rsidRPr="002800E7">
        <w:rPr>
          <w:sz w:val="24"/>
          <w:szCs w:val="24"/>
          <w:lang w:val="en-US"/>
        </w:rPr>
        <w:t>consultant</w:t>
      </w:r>
      <w:r w:rsidRPr="002800E7">
        <w:rPr>
          <w:sz w:val="24"/>
          <w:szCs w:val="24"/>
        </w:rPr>
        <w:t>.</w:t>
      </w:r>
      <w:proofErr w:type="spellStart"/>
      <w:r w:rsidRPr="002800E7">
        <w:rPr>
          <w:sz w:val="24"/>
          <w:szCs w:val="24"/>
          <w:lang w:val="en-US"/>
        </w:rPr>
        <w:t>ru</w:t>
      </w:r>
      <w:proofErr w:type="spellEnd"/>
    </w:p>
    <w:p w:rsidR="004E63A5" w:rsidRPr="002800E7" w:rsidRDefault="004E63A5" w:rsidP="004E63A5">
      <w:pPr>
        <w:numPr>
          <w:ilvl w:val="0"/>
          <w:numId w:val="36"/>
        </w:numPr>
        <w:shd w:val="clear" w:color="auto" w:fill="FFFFFF"/>
        <w:tabs>
          <w:tab w:val="left" w:pos="485"/>
        </w:tabs>
        <w:ind w:left="425" w:hanging="425"/>
        <w:rPr>
          <w:sz w:val="24"/>
          <w:szCs w:val="24"/>
        </w:rPr>
      </w:pPr>
      <w:r w:rsidRPr="002800E7">
        <w:rPr>
          <w:sz w:val="24"/>
          <w:szCs w:val="24"/>
        </w:rPr>
        <w:t>ЭБС «</w:t>
      </w:r>
      <w:proofErr w:type="spellStart"/>
      <w:r w:rsidRPr="002800E7">
        <w:rPr>
          <w:sz w:val="24"/>
          <w:szCs w:val="24"/>
        </w:rPr>
        <w:t>КнигаФонд</w:t>
      </w:r>
      <w:proofErr w:type="spellEnd"/>
      <w:r w:rsidRPr="002800E7">
        <w:rPr>
          <w:sz w:val="24"/>
          <w:szCs w:val="24"/>
        </w:rPr>
        <w:t>» (Электронная библиотека) ООО «Центр цифровой дистрибуции»</w:t>
      </w:r>
    </w:p>
    <w:p w:rsidR="004E63A5" w:rsidRPr="004E63A5" w:rsidRDefault="004E63A5" w:rsidP="004E63A5"/>
    <w:sectPr w:rsidR="004E63A5" w:rsidRPr="004E63A5" w:rsidSect="001761FF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F6" w:rsidRDefault="00956FF6" w:rsidP="001539AA">
      <w:r>
        <w:separator/>
      </w:r>
    </w:p>
  </w:endnote>
  <w:endnote w:type="continuationSeparator" w:id="0">
    <w:p w:rsidR="00956FF6" w:rsidRDefault="00956FF6" w:rsidP="0015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F6" w:rsidRDefault="00956FF6" w:rsidP="001539AA">
      <w:r>
        <w:separator/>
      </w:r>
    </w:p>
  </w:footnote>
  <w:footnote w:type="continuationSeparator" w:id="0">
    <w:p w:rsidR="00956FF6" w:rsidRDefault="00956FF6" w:rsidP="0015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32F"/>
    <w:multiLevelType w:val="hybridMultilevel"/>
    <w:tmpl w:val="6BC4C18C"/>
    <w:lvl w:ilvl="0" w:tplc="0419000F">
      <w:start w:val="1"/>
      <w:numFmt w:val="decimal"/>
      <w:lvlText w:val="%1."/>
      <w:lvlJc w:val="left"/>
      <w:pPr>
        <w:ind w:left="1359" w:hanging="360"/>
      </w:p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">
    <w:nsid w:val="08682381"/>
    <w:multiLevelType w:val="hybridMultilevel"/>
    <w:tmpl w:val="8A38061A"/>
    <w:lvl w:ilvl="0" w:tplc="78283C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F2CE7"/>
    <w:multiLevelType w:val="hybridMultilevel"/>
    <w:tmpl w:val="BD9EF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E0205"/>
    <w:multiLevelType w:val="hybridMultilevel"/>
    <w:tmpl w:val="4BDA4EFA"/>
    <w:lvl w:ilvl="0" w:tplc="67F21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625AB7"/>
    <w:multiLevelType w:val="hybridMultilevel"/>
    <w:tmpl w:val="679C4A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B00CE6"/>
    <w:multiLevelType w:val="hybridMultilevel"/>
    <w:tmpl w:val="660EBDC8"/>
    <w:lvl w:ilvl="0" w:tplc="4C0854E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52807"/>
    <w:multiLevelType w:val="hybridMultilevel"/>
    <w:tmpl w:val="6A56C6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EFA9F96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6639DF"/>
    <w:multiLevelType w:val="hybridMultilevel"/>
    <w:tmpl w:val="FBD4BF3A"/>
    <w:lvl w:ilvl="0" w:tplc="B742E9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AA4C16"/>
    <w:multiLevelType w:val="hybridMultilevel"/>
    <w:tmpl w:val="AFE6C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8303C"/>
    <w:multiLevelType w:val="multilevel"/>
    <w:tmpl w:val="E3F27FFE"/>
    <w:lvl w:ilvl="0">
      <w:start w:val="1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ED3238E"/>
    <w:multiLevelType w:val="hybridMultilevel"/>
    <w:tmpl w:val="38F68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962E0"/>
    <w:multiLevelType w:val="hybridMultilevel"/>
    <w:tmpl w:val="F6222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C29AC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D01D56"/>
    <w:multiLevelType w:val="hybridMultilevel"/>
    <w:tmpl w:val="EC087198"/>
    <w:lvl w:ilvl="0" w:tplc="78283C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953F1"/>
    <w:multiLevelType w:val="hybridMultilevel"/>
    <w:tmpl w:val="E27673BC"/>
    <w:lvl w:ilvl="0" w:tplc="6B308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4E2751"/>
    <w:multiLevelType w:val="hybridMultilevel"/>
    <w:tmpl w:val="0336A0FE"/>
    <w:lvl w:ilvl="0" w:tplc="67F21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0A53D67"/>
    <w:multiLevelType w:val="hybridMultilevel"/>
    <w:tmpl w:val="CE9CB618"/>
    <w:lvl w:ilvl="0" w:tplc="67F21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1ABAFA">
      <w:start w:val="1"/>
      <w:numFmt w:val="russianLow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422845DD"/>
    <w:multiLevelType w:val="hybridMultilevel"/>
    <w:tmpl w:val="F072CB08"/>
    <w:lvl w:ilvl="0" w:tplc="BA7247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720EE"/>
    <w:multiLevelType w:val="hybridMultilevel"/>
    <w:tmpl w:val="6A9E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F57D2"/>
    <w:multiLevelType w:val="hybridMultilevel"/>
    <w:tmpl w:val="246CC86C"/>
    <w:lvl w:ilvl="0" w:tplc="BA7247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7D44144"/>
    <w:multiLevelType w:val="singleLevel"/>
    <w:tmpl w:val="3880F826"/>
    <w:lvl w:ilvl="0">
      <w:start w:val="2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0">
    <w:nsid w:val="47D758BD"/>
    <w:multiLevelType w:val="singleLevel"/>
    <w:tmpl w:val="170EF98E"/>
    <w:lvl w:ilvl="0">
      <w:start w:val="1"/>
      <w:numFmt w:val="decimal"/>
      <w:lvlText w:val="%1."/>
      <w:legacy w:legacy="1" w:legacySpace="0" w:legacyIndent="292"/>
      <w:lvlJc w:val="left"/>
      <w:rPr>
        <w:rFonts w:ascii="Arial" w:hAnsi="Arial" w:cs="Arial" w:hint="default"/>
      </w:rPr>
    </w:lvl>
  </w:abstractNum>
  <w:abstractNum w:abstractNumId="21">
    <w:nsid w:val="49AC1FD4"/>
    <w:multiLevelType w:val="hybridMultilevel"/>
    <w:tmpl w:val="6C22C0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A01F91"/>
    <w:multiLevelType w:val="hybridMultilevel"/>
    <w:tmpl w:val="47DA0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836BA2"/>
    <w:multiLevelType w:val="hybridMultilevel"/>
    <w:tmpl w:val="F684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0B2921"/>
    <w:multiLevelType w:val="hybridMultilevel"/>
    <w:tmpl w:val="27F2C1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2D573C"/>
    <w:multiLevelType w:val="hybridMultilevel"/>
    <w:tmpl w:val="03FC5B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F2157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77821FC"/>
    <w:multiLevelType w:val="singleLevel"/>
    <w:tmpl w:val="07D26258"/>
    <w:lvl w:ilvl="0">
      <w:start w:val="19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D1C1A0F"/>
    <w:multiLevelType w:val="hybridMultilevel"/>
    <w:tmpl w:val="FA288F3E"/>
    <w:lvl w:ilvl="0" w:tplc="F16E9252">
      <w:start w:val="1"/>
      <w:numFmt w:val="decimal"/>
      <w:lvlText w:val="%1."/>
      <w:lvlJc w:val="left"/>
      <w:pPr>
        <w:ind w:left="13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28">
    <w:nsid w:val="6D506028"/>
    <w:multiLevelType w:val="hybridMultilevel"/>
    <w:tmpl w:val="96CA5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A4004"/>
    <w:multiLevelType w:val="hybridMultilevel"/>
    <w:tmpl w:val="63401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42AA3"/>
    <w:multiLevelType w:val="hybridMultilevel"/>
    <w:tmpl w:val="C088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57316"/>
    <w:multiLevelType w:val="hybridMultilevel"/>
    <w:tmpl w:val="81668652"/>
    <w:lvl w:ilvl="0" w:tplc="9EA21346">
      <w:start w:val="1"/>
      <w:numFmt w:val="decimal"/>
      <w:lvlText w:val="%1."/>
      <w:lvlJc w:val="left"/>
      <w:pPr>
        <w:ind w:left="185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>
    <w:nsid w:val="78AE7F60"/>
    <w:multiLevelType w:val="hybridMultilevel"/>
    <w:tmpl w:val="A6B87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33741"/>
    <w:multiLevelType w:val="hybridMultilevel"/>
    <w:tmpl w:val="0FB4F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1683E"/>
    <w:multiLevelType w:val="hybridMultilevel"/>
    <w:tmpl w:val="C7EE95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5"/>
  </w:num>
  <w:num w:numId="2">
    <w:abstractNumId w:val="6"/>
  </w:num>
  <w:num w:numId="3">
    <w:abstractNumId w:val="14"/>
  </w:num>
  <w:num w:numId="4">
    <w:abstractNumId w:val="34"/>
  </w:num>
  <w:num w:numId="5">
    <w:abstractNumId w:val="15"/>
  </w:num>
  <w:num w:numId="6">
    <w:abstractNumId w:val="3"/>
  </w:num>
  <w:num w:numId="7">
    <w:abstractNumId w:val="21"/>
  </w:num>
  <w:num w:numId="8">
    <w:abstractNumId w:val="29"/>
  </w:num>
  <w:num w:numId="9">
    <w:abstractNumId w:val="8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9"/>
  </w:num>
  <w:num w:numId="14">
    <w:abstractNumId w:val="4"/>
  </w:num>
  <w:num w:numId="15">
    <w:abstractNumId w:val="0"/>
  </w:num>
  <w:num w:numId="16">
    <w:abstractNumId w:val="32"/>
  </w:num>
  <w:num w:numId="17">
    <w:abstractNumId w:val="33"/>
  </w:num>
  <w:num w:numId="18">
    <w:abstractNumId w:val="18"/>
  </w:num>
  <w:num w:numId="19">
    <w:abstractNumId w:val="7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"/>
  </w:num>
  <w:num w:numId="30">
    <w:abstractNumId w:val="10"/>
  </w:num>
  <w:num w:numId="31">
    <w:abstractNumId w:val="27"/>
  </w:num>
  <w:num w:numId="32">
    <w:abstractNumId w:val="19"/>
    <w:lvlOverride w:ilvl="0">
      <w:startOverride w:val="2"/>
    </w:lvlOverride>
  </w:num>
  <w:num w:numId="33">
    <w:abstractNumId w:val="26"/>
    <w:lvlOverride w:ilvl="0">
      <w:startOverride w:val="19"/>
    </w:lvlOverride>
  </w:num>
  <w:num w:numId="34">
    <w:abstractNumId w:val="28"/>
  </w:num>
  <w:num w:numId="35">
    <w:abstractNumId w:val="20"/>
  </w:num>
  <w:num w:numId="36">
    <w:abstractNumId w:val="2"/>
  </w:num>
  <w:num w:numId="37">
    <w:abstractNumId w:val="1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AA"/>
    <w:rsid w:val="000959A9"/>
    <w:rsid w:val="00127AEA"/>
    <w:rsid w:val="00142924"/>
    <w:rsid w:val="001539AA"/>
    <w:rsid w:val="001761FF"/>
    <w:rsid w:val="001B1AA7"/>
    <w:rsid w:val="00244CD3"/>
    <w:rsid w:val="00410637"/>
    <w:rsid w:val="004207F7"/>
    <w:rsid w:val="0043022B"/>
    <w:rsid w:val="00490464"/>
    <w:rsid w:val="004A48B1"/>
    <w:rsid w:val="004E63A5"/>
    <w:rsid w:val="005B48E5"/>
    <w:rsid w:val="005F3266"/>
    <w:rsid w:val="00623EEE"/>
    <w:rsid w:val="00730050"/>
    <w:rsid w:val="00835713"/>
    <w:rsid w:val="008B1D9F"/>
    <w:rsid w:val="008F12F0"/>
    <w:rsid w:val="008F22F6"/>
    <w:rsid w:val="00915D99"/>
    <w:rsid w:val="00956FF6"/>
    <w:rsid w:val="0099642C"/>
    <w:rsid w:val="009B29A2"/>
    <w:rsid w:val="009D33D0"/>
    <w:rsid w:val="00A871A5"/>
    <w:rsid w:val="00B02B6E"/>
    <w:rsid w:val="00BE5FDE"/>
    <w:rsid w:val="00CE006A"/>
    <w:rsid w:val="00D94048"/>
    <w:rsid w:val="00DF1DC8"/>
    <w:rsid w:val="00E073F2"/>
    <w:rsid w:val="00E804CD"/>
    <w:rsid w:val="00F11B01"/>
    <w:rsid w:val="00F81B05"/>
    <w:rsid w:val="00FC286C"/>
    <w:rsid w:val="00FF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5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B48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8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8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8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8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8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8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8E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8E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4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B48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B48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B48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B48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B48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B48E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B48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48E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48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B48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48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4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B48E5"/>
    <w:rPr>
      <w:b/>
      <w:bCs/>
    </w:rPr>
  </w:style>
  <w:style w:type="character" w:styleId="a9">
    <w:name w:val="Emphasis"/>
    <w:basedOn w:val="a0"/>
    <w:uiPriority w:val="20"/>
    <w:qFormat/>
    <w:rsid w:val="005B48E5"/>
    <w:rPr>
      <w:i/>
      <w:iCs/>
    </w:rPr>
  </w:style>
  <w:style w:type="paragraph" w:styleId="aa">
    <w:name w:val="No Spacing"/>
    <w:uiPriority w:val="1"/>
    <w:qFormat/>
    <w:rsid w:val="005B48E5"/>
  </w:style>
  <w:style w:type="paragraph" w:styleId="ab">
    <w:name w:val="List Paragraph"/>
    <w:basedOn w:val="a"/>
    <w:uiPriority w:val="34"/>
    <w:qFormat/>
    <w:rsid w:val="005B48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48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B48E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B48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B48E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B48E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B48E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B48E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B48E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B48E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B48E5"/>
    <w:pPr>
      <w:outlineLvl w:val="9"/>
    </w:pPr>
  </w:style>
  <w:style w:type="paragraph" w:styleId="af4">
    <w:name w:val="footnote text"/>
    <w:basedOn w:val="a"/>
    <w:link w:val="af5"/>
    <w:semiHidden/>
    <w:rsid w:val="001539AA"/>
  </w:style>
  <w:style w:type="character" w:customStyle="1" w:styleId="af5">
    <w:name w:val="Текст сноски Знак"/>
    <w:basedOn w:val="a0"/>
    <w:link w:val="af4"/>
    <w:semiHidden/>
    <w:rsid w:val="001539AA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6">
    <w:name w:val="footnote reference"/>
    <w:basedOn w:val="a0"/>
    <w:semiHidden/>
    <w:rsid w:val="001539AA"/>
    <w:rPr>
      <w:vertAlign w:val="superscript"/>
    </w:rPr>
  </w:style>
  <w:style w:type="table" w:styleId="af7">
    <w:name w:val="Table Grid"/>
    <w:basedOn w:val="a1"/>
    <w:uiPriority w:val="99"/>
    <w:rsid w:val="001539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0959A9"/>
    <w:pPr>
      <w:spacing w:before="136" w:after="204"/>
    </w:pPr>
    <w:rPr>
      <w:sz w:val="24"/>
      <w:szCs w:val="24"/>
    </w:rPr>
  </w:style>
  <w:style w:type="paragraph" w:customStyle="1" w:styleId="af9">
    <w:name w:val="Обычный + по ширине"/>
    <w:basedOn w:val="31"/>
    <w:rsid w:val="00FC286C"/>
    <w:pPr>
      <w:ind w:left="360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FC28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C286C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4CharChar">
    <w:name w:val="Знак Знак4 Char Char"/>
    <w:basedOn w:val="a"/>
    <w:rsid w:val="0099642C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23">
    <w:name w:val="Body Text 2"/>
    <w:basedOn w:val="a"/>
    <w:link w:val="24"/>
    <w:uiPriority w:val="99"/>
    <w:semiHidden/>
    <w:unhideWhenUsed/>
    <w:rsid w:val="00623EE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23EEE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Style2">
    <w:name w:val="Style2"/>
    <w:basedOn w:val="a"/>
    <w:uiPriority w:val="99"/>
    <w:rsid w:val="00BE5FDE"/>
    <w:pPr>
      <w:widowControl w:val="0"/>
      <w:autoSpaceDE w:val="0"/>
      <w:autoSpaceDN w:val="0"/>
      <w:adjustRightInd w:val="0"/>
      <w:spacing w:line="322" w:lineRule="exact"/>
      <w:ind w:firstLine="307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E5FDE"/>
    <w:pPr>
      <w:widowControl w:val="0"/>
      <w:autoSpaceDE w:val="0"/>
      <w:autoSpaceDN w:val="0"/>
      <w:adjustRightInd w:val="0"/>
      <w:spacing w:line="325" w:lineRule="exact"/>
      <w:ind w:firstLine="274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5FDE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uiPriority w:val="99"/>
    <w:rsid w:val="00BE5FDE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BE5FD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9">
    <w:name w:val="Font Style19"/>
    <w:uiPriority w:val="99"/>
    <w:rsid w:val="00BE5FDE"/>
    <w:rPr>
      <w:rFonts w:ascii="Candara" w:hAnsi="Candara" w:cs="Candara" w:hint="default"/>
      <w:sz w:val="16"/>
      <w:szCs w:val="16"/>
    </w:rPr>
  </w:style>
  <w:style w:type="character" w:customStyle="1" w:styleId="FontStyle13">
    <w:name w:val="Font Style13"/>
    <w:uiPriority w:val="99"/>
    <w:rsid w:val="00BE5FDE"/>
    <w:rPr>
      <w:rFonts w:ascii="Times New Roman" w:hAnsi="Times New Roman" w:cs="Times New Roman" w:hint="default"/>
      <w:sz w:val="18"/>
      <w:szCs w:val="18"/>
    </w:rPr>
  </w:style>
  <w:style w:type="character" w:customStyle="1" w:styleId="FontStyle15">
    <w:name w:val="Font Style15"/>
    <w:uiPriority w:val="99"/>
    <w:rsid w:val="00BE5FDE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styleId="afa">
    <w:name w:val="Hyperlink"/>
    <w:rsid w:val="004E63A5"/>
    <w:rPr>
      <w:color w:val="0000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5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B48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8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8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8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8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8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8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8E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8E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4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B48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B48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B48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B48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B48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B48E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B48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48E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48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B48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48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4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B48E5"/>
    <w:rPr>
      <w:b/>
      <w:bCs/>
    </w:rPr>
  </w:style>
  <w:style w:type="character" w:styleId="a9">
    <w:name w:val="Emphasis"/>
    <w:basedOn w:val="a0"/>
    <w:uiPriority w:val="20"/>
    <w:qFormat/>
    <w:rsid w:val="005B48E5"/>
    <w:rPr>
      <w:i/>
      <w:iCs/>
    </w:rPr>
  </w:style>
  <w:style w:type="paragraph" w:styleId="aa">
    <w:name w:val="No Spacing"/>
    <w:uiPriority w:val="1"/>
    <w:qFormat/>
    <w:rsid w:val="005B48E5"/>
  </w:style>
  <w:style w:type="paragraph" w:styleId="ab">
    <w:name w:val="List Paragraph"/>
    <w:basedOn w:val="a"/>
    <w:uiPriority w:val="34"/>
    <w:qFormat/>
    <w:rsid w:val="005B48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48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B48E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B48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B48E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B48E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B48E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B48E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B48E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B48E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B48E5"/>
    <w:pPr>
      <w:outlineLvl w:val="9"/>
    </w:pPr>
  </w:style>
  <w:style w:type="paragraph" w:styleId="af4">
    <w:name w:val="footnote text"/>
    <w:basedOn w:val="a"/>
    <w:link w:val="af5"/>
    <w:semiHidden/>
    <w:rsid w:val="001539AA"/>
  </w:style>
  <w:style w:type="character" w:customStyle="1" w:styleId="af5">
    <w:name w:val="Текст сноски Знак"/>
    <w:basedOn w:val="a0"/>
    <w:link w:val="af4"/>
    <w:semiHidden/>
    <w:rsid w:val="001539AA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6">
    <w:name w:val="footnote reference"/>
    <w:basedOn w:val="a0"/>
    <w:semiHidden/>
    <w:rsid w:val="001539AA"/>
    <w:rPr>
      <w:vertAlign w:val="superscript"/>
    </w:rPr>
  </w:style>
  <w:style w:type="table" w:styleId="af7">
    <w:name w:val="Table Grid"/>
    <w:basedOn w:val="a1"/>
    <w:uiPriority w:val="99"/>
    <w:rsid w:val="001539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0959A9"/>
    <w:pPr>
      <w:spacing w:before="136" w:after="204"/>
    </w:pPr>
    <w:rPr>
      <w:sz w:val="24"/>
      <w:szCs w:val="24"/>
    </w:rPr>
  </w:style>
  <w:style w:type="paragraph" w:customStyle="1" w:styleId="af9">
    <w:name w:val="Обычный + по ширине"/>
    <w:basedOn w:val="31"/>
    <w:rsid w:val="00FC286C"/>
    <w:pPr>
      <w:ind w:left="360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FC28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C286C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4CharChar">
    <w:name w:val="Знак Знак4 Char Char"/>
    <w:basedOn w:val="a"/>
    <w:rsid w:val="0099642C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23">
    <w:name w:val="Body Text 2"/>
    <w:basedOn w:val="a"/>
    <w:link w:val="24"/>
    <w:uiPriority w:val="99"/>
    <w:semiHidden/>
    <w:unhideWhenUsed/>
    <w:rsid w:val="00623EE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23EEE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Style2">
    <w:name w:val="Style2"/>
    <w:basedOn w:val="a"/>
    <w:uiPriority w:val="99"/>
    <w:rsid w:val="00BE5FDE"/>
    <w:pPr>
      <w:widowControl w:val="0"/>
      <w:autoSpaceDE w:val="0"/>
      <w:autoSpaceDN w:val="0"/>
      <w:adjustRightInd w:val="0"/>
      <w:spacing w:line="322" w:lineRule="exact"/>
      <w:ind w:firstLine="307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E5FDE"/>
    <w:pPr>
      <w:widowControl w:val="0"/>
      <w:autoSpaceDE w:val="0"/>
      <w:autoSpaceDN w:val="0"/>
      <w:adjustRightInd w:val="0"/>
      <w:spacing w:line="325" w:lineRule="exact"/>
      <w:ind w:firstLine="274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5FDE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uiPriority w:val="99"/>
    <w:rsid w:val="00BE5FDE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BE5FD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9">
    <w:name w:val="Font Style19"/>
    <w:uiPriority w:val="99"/>
    <w:rsid w:val="00BE5FDE"/>
    <w:rPr>
      <w:rFonts w:ascii="Candara" w:hAnsi="Candara" w:cs="Candara" w:hint="default"/>
      <w:sz w:val="16"/>
      <w:szCs w:val="16"/>
    </w:rPr>
  </w:style>
  <w:style w:type="character" w:customStyle="1" w:styleId="FontStyle13">
    <w:name w:val="Font Style13"/>
    <w:uiPriority w:val="99"/>
    <w:rsid w:val="00BE5FDE"/>
    <w:rPr>
      <w:rFonts w:ascii="Times New Roman" w:hAnsi="Times New Roman" w:cs="Times New Roman" w:hint="default"/>
      <w:sz w:val="18"/>
      <w:szCs w:val="18"/>
    </w:rPr>
  </w:style>
  <w:style w:type="character" w:customStyle="1" w:styleId="FontStyle15">
    <w:name w:val="Font Style15"/>
    <w:uiPriority w:val="99"/>
    <w:rsid w:val="00BE5FDE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styleId="afa">
    <w:name w:val="Hyperlink"/>
    <w:rsid w:val="004E63A5"/>
    <w:rPr>
      <w:color w:val="00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" TargetMode="External"/><Relationship Id="rId18" Type="http://schemas.openxmlformats.org/officeDocument/2006/relationships/hyperlink" Target="http://www.knigafund.ru/authors/1766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znanium.com" TargetMode="External"/><Relationship Id="rId17" Type="http://schemas.openxmlformats.org/officeDocument/2006/relationships/hyperlink" Target="http://www.knigafund.ru/books/1719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" TargetMode="Externa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www.knigafund.ru/authors/176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znani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EFCFA-6E4D-4028-9C4B-6F4B83C3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лаборант РД</cp:lastModifiedBy>
  <cp:revision>2</cp:revision>
  <dcterms:created xsi:type="dcterms:W3CDTF">2015-12-02T13:33:00Z</dcterms:created>
  <dcterms:modified xsi:type="dcterms:W3CDTF">2015-12-02T13:33:00Z</dcterms:modified>
</cp:coreProperties>
</file>